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1C26" w14:textId="55EFC508" w:rsidR="005240A6" w:rsidRPr="00ED3416" w:rsidRDefault="005240A6">
      <w:pPr>
        <w:suppressAutoHyphens w:val="0"/>
        <w:spacing w:after="160" w:line="259" w:lineRule="auto"/>
        <w:rPr>
          <w:rFonts w:asciiTheme="minorHAnsi" w:hAnsiTheme="minorHAnsi" w:cs="Arial"/>
          <w:b/>
          <w:bCs/>
          <w:i/>
          <w:iCs/>
          <w:color w:val="FF0000"/>
          <w:szCs w:val="20"/>
        </w:rPr>
      </w:pPr>
    </w:p>
    <w:p w14:paraId="6A66A66F" w14:textId="6047EF41" w:rsidR="004D7ACD" w:rsidRPr="00ED3416" w:rsidRDefault="004D7ACD">
      <w:pPr>
        <w:suppressAutoHyphens w:val="0"/>
        <w:spacing w:after="160" w:line="259" w:lineRule="auto"/>
        <w:rPr>
          <w:rFonts w:asciiTheme="minorHAnsi" w:hAnsiTheme="minorHAnsi" w:cs="Arial"/>
          <w:b/>
          <w:bCs/>
          <w:i/>
          <w:iCs/>
          <w:color w:val="FF0000"/>
          <w:szCs w:val="20"/>
        </w:rPr>
      </w:pPr>
    </w:p>
    <w:p w14:paraId="12749813" w14:textId="264860AF" w:rsidR="00C34C8A" w:rsidRPr="00ED3416" w:rsidRDefault="004D7ACD" w:rsidP="004D7ACD">
      <w:pPr>
        <w:rPr>
          <w:rFonts w:asciiTheme="minorHAnsi" w:hAnsiTheme="minorHAnsi" w:cs="Arial"/>
          <w:b/>
          <w:color w:val="405CA1"/>
          <w:szCs w:val="20"/>
        </w:rPr>
      </w:pPr>
      <w:r w:rsidRPr="00ED3416">
        <w:rPr>
          <w:rFonts w:asciiTheme="minorHAnsi" w:hAnsiTheme="minorHAnsi" w:cs="Arial"/>
          <w:b/>
          <w:color w:val="5B5B5F"/>
          <w:szCs w:val="20"/>
        </w:rPr>
        <w:t>Aviso de</w:t>
      </w:r>
      <w:r w:rsidRPr="00ED3416">
        <w:rPr>
          <w:rFonts w:asciiTheme="minorHAnsi" w:hAnsiTheme="minorHAnsi" w:cs="Arial"/>
          <w:b/>
          <w:noProof/>
          <w:color w:val="FF0000"/>
          <w:szCs w:val="20"/>
        </w:rPr>
        <w:t xml:space="preserve"> </w:t>
      </w:r>
      <w:r w:rsidRPr="00ED3416">
        <w:rPr>
          <w:rFonts w:asciiTheme="minorHAnsi" w:hAnsiTheme="minorHAnsi" w:cs="Arial"/>
          <w:b/>
          <w:color w:val="405CA1"/>
          <w:szCs w:val="20"/>
        </w:rPr>
        <w:t>CONTRATAÇÃO</w:t>
      </w:r>
      <w:r w:rsidR="00C34C8A" w:rsidRPr="00ED3416">
        <w:rPr>
          <w:rFonts w:asciiTheme="minorHAnsi" w:hAnsiTheme="minorHAnsi" w:cs="Arial"/>
          <w:b/>
          <w:color w:val="405CA1"/>
          <w:szCs w:val="20"/>
        </w:rPr>
        <w:t xml:space="preserve"> </w:t>
      </w:r>
      <w:r w:rsidRPr="00ED3416">
        <w:rPr>
          <w:rFonts w:asciiTheme="minorHAnsi" w:hAnsiTheme="minorHAnsi" w:cs="Arial"/>
          <w:b/>
          <w:color w:val="405CA1"/>
          <w:szCs w:val="20"/>
        </w:rPr>
        <w:t>DIRETA</w:t>
      </w:r>
    </w:p>
    <w:p w14:paraId="207A5BCA" w14:textId="4D2B88B7" w:rsidR="002129E1" w:rsidRPr="003D3AC0" w:rsidRDefault="00141482" w:rsidP="004D7ACD">
      <w:pPr>
        <w:rPr>
          <w:rFonts w:asciiTheme="minorHAnsi" w:hAnsiTheme="minorHAnsi" w:cs="Arial"/>
          <w:bCs/>
          <w:szCs w:val="20"/>
        </w:rPr>
      </w:pPr>
      <w:r w:rsidRPr="003D3AC0">
        <w:rPr>
          <w:rFonts w:asciiTheme="minorHAnsi" w:hAnsiTheme="minorHAnsi" w:cs="Arial"/>
          <w:bCs/>
          <w:szCs w:val="20"/>
        </w:rPr>
        <w:t>9</w:t>
      </w:r>
      <w:r w:rsidR="00045F61" w:rsidRPr="003D3AC0">
        <w:rPr>
          <w:rFonts w:asciiTheme="minorHAnsi" w:hAnsiTheme="minorHAnsi" w:cs="Arial"/>
          <w:bCs/>
          <w:szCs w:val="20"/>
        </w:rPr>
        <w:t>00</w:t>
      </w:r>
      <w:r w:rsidR="00BA7D4F">
        <w:rPr>
          <w:rFonts w:asciiTheme="minorHAnsi" w:hAnsiTheme="minorHAnsi" w:cs="Arial"/>
          <w:bCs/>
          <w:szCs w:val="20"/>
        </w:rPr>
        <w:t>23</w:t>
      </w:r>
      <w:r w:rsidR="002129E1" w:rsidRPr="003D3AC0">
        <w:rPr>
          <w:rFonts w:asciiTheme="minorHAnsi" w:hAnsiTheme="minorHAnsi" w:cs="Arial"/>
          <w:bCs/>
          <w:szCs w:val="20"/>
        </w:rPr>
        <w:t>/202</w:t>
      </w:r>
      <w:r w:rsidRPr="003D3AC0">
        <w:rPr>
          <w:rFonts w:asciiTheme="minorHAnsi" w:hAnsiTheme="minorHAnsi" w:cs="Arial"/>
          <w:bCs/>
          <w:szCs w:val="20"/>
        </w:rPr>
        <w:t>4</w:t>
      </w:r>
    </w:p>
    <w:p w14:paraId="161BA620" w14:textId="77777777" w:rsidR="004D7ACD" w:rsidRPr="00ED3416" w:rsidRDefault="004D7ACD" w:rsidP="004D7ACD">
      <w:pPr>
        <w:spacing w:line="259" w:lineRule="auto"/>
        <w:rPr>
          <w:rFonts w:asciiTheme="minorHAnsi" w:hAnsiTheme="minorHAnsi" w:cs="Arial"/>
          <w:b/>
          <w:bCs/>
          <w:color w:val="405CA1"/>
          <w:szCs w:val="20"/>
        </w:rPr>
      </w:pPr>
    </w:p>
    <w:p w14:paraId="3DC0DE69" w14:textId="77777777" w:rsidR="004D7ACD" w:rsidRPr="00ED3416" w:rsidRDefault="004D7ACD" w:rsidP="004D7ACD">
      <w:pPr>
        <w:spacing w:line="259" w:lineRule="auto"/>
        <w:rPr>
          <w:rFonts w:asciiTheme="minorHAnsi" w:hAnsiTheme="minorHAnsi" w:cs="Arial"/>
          <w:b/>
          <w:bCs/>
          <w:color w:val="405CA1"/>
          <w:szCs w:val="20"/>
        </w:rPr>
      </w:pPr>
      <w:r w:rsidRPr="00ED3416">
        <w:rPr>
          <w:rFonts w:asciiTheme="minorHAnsi" w:hAnsiTheme="minorHAnsi" w:cs="Arial"/>
          <w:b/>
          <w:bCs/>
          <w:color w:val="405CA1"/>
          <w:szCs w:val="20"/>
        </w:rPr>
        <w:t>CONTRATANTE (UASG)</w:t>
      </w:r>
    </w:p>
    <w:p w14:paraId="2B21323F" w14:textId="130C9EC4" w:rsidR="004D7ACD" w:rsidRPr="00ED3416" w:rsidRDefault="00045F61" w:rsidP="004D7ACD">
      <w:pPr>
        <w:rPr>
          <w:rFonts w:asciiTheme="minorHAnsi" w:hAnsiTheme="minorHAnsi" w:cs="Arial"/>
          <w:bCs/>
          <w:color w:val="5B5B5F"/>
          <w:szCs w:val="20"/>
        </w:rPr>
      </w:pPr>
      <w:r w:rsidRPr="00ED3416">
        <w:rPr>
          <w:rFonts w:asciiTheme="minorHAnsi" w:hAnsiTheme="minorHAnsi" w:cs="Arial"/>
          <w:bCs/>
          <w:color w:val="5B5B5F"/>
          <w:szCs w:val="20"/>
        </w:rPr>
        <w:t xml:space="preserve">POLICLÍNICA MLITAR DO RIO DE JANEIRO </w:t>
      </w:r>
      <w:r w:rsidR="00C34C8A" w:rsidRPr="00ED3416">
        <w:rPr>
          <w:rFonts w:asciiTheme="minorHAnsi" w:hAnsiTheme="minorHAnsi" w:cs="Arial"/>
          <w:bCs/>
          <w:color w:val="5B5B5F"/>
          <w:szCs w:val="20"/>
        </w:rPr>
        <w:t>-</w:t>
      </w:r>
      <w:r w:rsidRPr="00ED3416">
        <w:rPr>
          <w:rFonts w:asciiTheme="minorHAnsi" w:hAnsiTheme="minorHAnsi" w:cs="Arial"/>
          <w:bCs/>
          <w:color w:val="5B5B5F"/>
          <w:szCs w:val="20"/>
        </w:rPr>
        <w:t xml:space="preserve"> 160334</w:t>
      </w:r>
    </w:p>
    <w:p w14:paraId="09DED44F" w14:textId="77777777" w:rsidR="004D7ACD" w:rsidRPr="00ED3416" w:rsidRDefault="004D7ACD" w:rsidP="004D7ACD">
      <w:pPr>
        <w:rPr>
          <w:rFonts w:asciiTheme="minorHAnsi" w:hAnsiTheme="minorHAnsi" w:cs="Arial"/>
          <w:b/>
          <w:bCs/>
          <w:color w:val="405CA1"/>
          <w:szCs w:val="20"/>
        </w:rPr>
      </w:pPr>
    </w:p>
    <w:p w14:paraId="33915508" w14:textId="77777777" w:rsidR="004D7ACD" w:rsidRPr="00ED3416" w:rsidRDefault="004D7ACD" w:rsidP="004D7ACD">
      <w:pPr>
        <w:rPr>
          <w:rFonts w:asciiTheme="minorHAnsi" w:hAnsiTheme="minorHAnsi" w:cs="Arial"/>
          <w:b/>
          <w:bCs/>
          <w:color w:val="5B5B5F"/>
          <w:szCs w:val="20"/>
        </w:rPr>
      </w:pPr>
      <w:r w:rsidRPr="00ED3416">
        <w:rPr>
          <w:rFonts w:asciiTheme="minorHAnsi" w:hAnsiTheme="minorHAnsi" w:cs="Arial"/>
          <w:b/>
          <w:bCs/>
          <w:color w:val="405CA1"/>
          <w:szCs w:val="20"/>
        </w:rPr>
        <w:t>OBJETO</w:t>
      </w:r>
    </w:p>
    <w:p w14:paraId="7C129260" w14:textId="14D78FE7" w:rsidR="004D7ACD" w:rsidRPr="003D3AC0" w:rsidRDefault="003D3AC0" w:rsidP="004D7ACD">
      <w:pPr>
        <w:rPr>
          <w:rFonts w:asciiTheme="minorHAnsi" w:hAnsiTheme="minorHAnsi" w:cs="Arial"/>
          <w:szCs w:val="20"/>
        </w:rPr>
      </w:pPr>
      <w:r w:rsidRPr="003D3AC0">
        <w:rPr>
          <w:rFonts w:asciiTheme="minorHAnsi" w:hAnsiTheme="minorHAnsi" w:cs="Arial"/>
          <w:szCs w:val="20"/>
        </w:rPr>
        <w:t xml:space="preserve">AQUISIÇÃO DE </w:t>
      </w:r>
      <w:r w:rsidR="00BA7D4F">
        <w:rPr>
          <w:rFonts w:asciiTheme="minorHAnsi" w:hAnsiTheme="minorHAnsi" w:cs="Arial"/>
          <w:szCs w:val="20"/>
        </w:rPr>
        <w:t>MATERIAIS PARA PISCINA</w:t>
      </w:r>
      <w:r w:rsidR="00B34969">
        <w:rPr>
          <w:rFonts w:asciiTheme="minorHAnsi" w:hAnsiTheme="minorHAnsi" w:cs="Arial"/>
          <w:szCs w:val="20"/>
        </w:rPr>
        <w:t xml:space="preserve"> (FISIO)</w:t>
      </w:r>
    </w:p>
    <w:p w14:paraId="0BCF794E" w14:textId="77777777" w:rsidR="00781AFF" w:rsidRPr="00ED3416" w:rsidRDefault="00781AFF" w:rsidP="004D7ACD">
      <w:pPr>
        <w:rPr>
          <w:rFonts w:asciiTheme="minorHAnsi" w:hAnsiTheme="minorHAnsi" w:cs="Arial"/>
          <w:color w:val="5B5B5F"/>
          <w:szCs w:val="20"/>
        </w:rPr>
      </w:pPr>
    </w:p>
    <w:p w14:paraId="756B4D76" w14:textId="77777777" w:rsidR="004D7ACD" w:rsidRPr="00ED3416" w:rsidRDefault="004D7ACD" w:rsidP="004D7ACD">
      <w:pPr>
        <w:rPr>
          <w:rFonts w:asciiTheme="minorHAnsi" w:hAnsiTheme="minorHAnsi" w:cs="Arial"/>
          <w:b/>
          <w:bCs/>
          <w:color w:val="405CA1"/>
          <w:szCs w:val="20"/>
        </w:rPr>
      </w:pPr>
      <w:r w:rsidRPr="00ED3416">
        <w:rPr>
          <w:rFonts w:asciiTheme="minorHAnsi" w:hAnsiTheme="minorHAnsi" w:cs="Arial"/>
          <w:b/>
          <w:bCs/>
          <w:color w:val="405CA1"/>
          <w:szCs w:val="20"/>
        </w:rPr>
        <w:t>VALOR TOTAL DA CONTRATAÇÃO</w:t>
      </w:r>
    </w:p>
    <w:p w14:paraId="5C310FC6" w14:textId="6ED2792A" w:rsidR="004D7ACD" w:rsidRPr="003D3AC0" w:rsidRDefault="004D7ACD" w:rsidP="004D7ACD">
      <w:pPr>
        <w:rPr>
          <w:rFonts w:asciiTheme="minorHAnsi" w:hAnsiTheme="minorHAnsi" w:cs="Arial"/>
          <w:bCs/>
          <w:szCs w:val="20"/>
        </w:rPr>
      </w:pPr>
      <w:r w:rsidRPr="003D3AC0">
        <w:rPr>
          <w:rFonts w:asciiTheme="minorHAnsi" w:hAnsiTheme="minorHAnsi" w:cs="Arial"/>
          <w:bCs/>
          <w:szCs w:val="20"/>
        </w:rPr>
        <w:t xml:space="preserve">R$ </w:t>
      </w:r>
      <w:r w:rsidR="00C75D2E">
        <w:rPr>
          <w:rFonts w:asciiTheme="minorHAnsi" w:hAnsiTheme="minorHAnsi" w:cs="Arial"/>
          <w:bCs/>
          <w:szCs w:val="20"/>
        </w:rPr>
        <w:t>4.443,05</w:t>
      </w:r>
    </w:p>
    <w:p w14:paraId="32498D13" w14:textId="77777777" w:rsidR="00141482" w:rsidRPr="00ED3416" w:rsidRDefault="00141482" w:rsidP="004D7ACD">
      <w:pPr>
        <w:rPr>
          <w:rFonts w:asciiTheme="minorHAnsi" w:hAnsiTheme="minorHAnsi" w:cs="Arial"/>
          <w:color w:val="5B5B5F"/>
          <w:szCs w:val="20"/>
        </w:rPr>
      </w:pPr>
    </w:p>
    <w:p w14:paraId="61370D13" w14:textId="1CF60C73"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DATA DA SESSÃO</w:t>
      </w:r>
    </w:p>
    <w:p w14:paraId="17FD6C32" w14:textId="4353A9B3" w:rsidR="004D7ACD" w:rsidRPr="003D3AC0" w:rsidRDefault="00BA7D4F" w:rsidP="004D7ACD">
      <w:pPr>
        <w:rPr>
          <w:rFonts w:asciiTheme="minorHAnsi" w:hAnsiTheme="minorHAnsi" w:cs="Arial"/>
          <w:szCs w:val="20"/>
        </w:rPr>
      </w:pPr>
      <w:r>
        <w:rPr>
          <w:rFonts w:asciiTheme="minorHAnsi" w:hAnsiTheme="minorHAnsi" w:cs="Arial"/>
          <w:bCs/>
          <w:szCs w:val="20"/>
        </w:rPr>
        <w:t>19</w:t>
      </w:r>
      <w:r w:rsidR="004D7ACD" w:rsidRPr="003D3AC0">
        <w:rPr>
          <w:rFonts w:asciiTheme="minorHAnsi" w:hAnsiTheme="minorHAnsi" w:cs="Arial"/>
          <w:bCs/>
          <w:szCs w:val="20"/>
        </w:rPr>
        <w:t>/</w:t>
      </w:r>
      <w:r w:rsidR="006D516B" w:rsidRPr="003D3AC0">
        <w:rPr>
          <w:rFonts w:asciiTheme="minorHAnsi" w:hAnsiTheme="minorHAnsi" w:cs="Arial"/>
          <w:bCs/>
          <w:szCs w:val="20"/>
        </w:rPr>
        <w:t>04</w:t>
      </w:r>
      <w:r w:rsidR="004D7ACD" w:rsidRPr="003D3AC0">
        <w:rPr>
          <w:rFonts w:asciiTheme="minorHAnsi" w:hAnsiTheme="minorHAnsi" w:cs="Arial"/>
          <w:bCs/>
          <w:szCs w:val="20"/>
        </w:rPr>
        <w:t>/</w:t>
      </w:r>
      <w:r w:rsidR="00045F61" w:rsidRPr="003D3AC0">
        <w:rPr>
          <w:rFonts w:asciiTheme="minorHAnsi" w:hAnsiTheme="minorHAnsi" w:cs="Arial"/>
          <w:bCs/>
          <w:szCs w:val="20"/>
        </w:rPr>
        <w:t>202</w:t>
      </w:r>
      <w:r w:rsidR="00E37308" w:rsidRPr="003D3AC0">
        <w:rPr>
          <w:rFonts w:asciiTheme="minorHAnsi" w:hAnsiTheme="minorHAnsi" w:cs="Arial"/>
          <w:bCs/>
          <w:szCs w:val="20"/>
        </w:rPr>
        <w:t>4</w:t>
      </w:r>
    </w:p>
    <w:p w14:paraId="72C1E665" w14:textId="77777777" w:rsidR="004D7ACD" w:rsidRPr="00ED3416" w:rsidRDefault="004D7ACD" w:rsidP="004D7ACD">
      <w:pPr>
        <w:rPr>
          <w:rFonts w:asciiTheme="minorHAnsi" w:hAnsiTheme="minorHAnsi" w:cs="Arial"/>
          <w:color w:val="5B5B5F"/>
          <w:szCs w:val="20"/>
        </w:rPr>
      </w:pPr>
    </w:p>
    <w:p w14:paraId="13B0A79B" w14:textId="3A674CCF" w:rsidR="004D7ACD" w:rsidRPr="00ED3416" w:rsidRDefault="002850E4" w:rsidP="004D7ACD">
      <w:pPr>
        <w:rPr>
          <w:rFonts w:asciiTheme="minorHAnsi" w:hAnsiTheme="minorHAnsi" w:cs="Arial"/>
          <w:b/>
          <w:bCs/>
          <w:color w:val="405CA1"/>
          <w:szCs w:val="20"/>
        </w:rPr>
      </w:pPr>
      <w:r w:rsidRPr="00ED3416">
        <w:rPr>
          <w:rFonts w:asciiTheme="minorHAnsi" w:hAnsiTheme="minorHAnsi" w:cs="Arial"/>
          <w:b/>
          <w:bCs/>
          <w:color w:val="405CA1"/>
          <w:szCs w:val="20"/>
        </w:rPr>
        <w:t>HORÁRIO DA FASE D</w:t>
      </w:r>
      <w:r w:rsidR="004D7ACD" w:rsidRPr="00ED3416">
        <w:rPr>
          <w:rFonts w:asciiTheme="minorHAnsi" w:hAnsiTheme="minorHAnsi" w:cs="Arial"/>
          <w:b/>
          <w:bCs/>
          <w:color w:val="405CA1"/>
          <w:szCs w:val="20"/>
        </w:rPr>
        <w:t>E LANCES</w:t>
      </w:r>
    </w:p>
    <w:p w14:paraId="7C4D3461" w14:textId="7EED69A6" w:rsidR="002850E4" w:rsidRPr="00ED3416" w:rsidRDefault="002850E4" w:rsidP="002850E4">
      <w:pPr>
        <w:rPr>
          <w:rFonts w:asciiTheme="minorHAnsi" w:hAnsiTheme="minorHAnsi" w:cs="Arial"/>
          <w:color w:val="5B5B5F"/>
          <w:szCs w:val="20"/>
        </w:rPr>
      </w:pPr>
      <w:r w:rsidRPr="00ED3416">
        <w:rPr>
          <w:rFonts w:asciiTheme="minorHAnsi" w:hAnsiTheme="minorHAnsi" w:cs="Arial"/>
          <w:color w:val="5B5B5F"/>
          <w:szCs w:val="20"/>
        </w:rPr>
        <w:t xml:space="preserve">Das </w:t>
      </w:r>
      <w:r w:rsidR="00045F61" w:rsidRPr="00ED3416">
        <w:rPr>
          <w:rFonts w:asciiTheme="minorHAnsi" w:hAnsiTheme="minorHAnsi" w:cs="Arial"/>
          <w:color w:val="5B5B5F"/>
          <w:szCs w:val="20"/>
        </w:rPr>
        <w:t>08:00</w:t>
      </w:r>
      <w:r w:rsidRPr="00ED3416">
        <w:rPr>
          <w:rFonts w:asciiTheme="minorHAnsi" w:hAnsiTheme="minorHAnsi" w:cs="Arial"/>
          <w:color w:val="5B5B5F"/>
          <w:szCs w:val="20"/>
        </w:rPr>
        <w:t xml:space="preserve">h até </w:t>
      </w:r>
      <w:r w:rsidR="00045F61" w:rsidRPr="00ED3416">
        <w:rPr>
          <w:rFonts w:asciiTheme="minorHAnsi" w:hAnsiTheme="minorHAnsi" w:cs="Arial"/>
          <w:color w:val="5B5B5F"/>
          <w:szCs w:val="20"/>
        </w:rPr>
        <w:t>14:00h</w:t>
      </w:r>
    </w:p>
    <w:p w14:paraId="20E228F9" w14:textId="77777777" w:rsidR="004D7ACD" w:rsidRPr="00ED3416" w:rsidRDefault="004D7ACD" w:rsidP="004D7ACD">
      <w:pPr>
        <w:rPr>
          <w:rFonts w:asciiTheme="minorHAnsi" w:hAnsiTheme="minorHAnsi" w:cs="Arial"/>
          <w:b/>
          <w:bCs/>
          <w:color w:val="405CA1"/>
          <w:szCs w:val="20"/>
        </w:rPr>
      </w:pPr>
    </w:p>
    <w:p w14:paraId="6A4FB740" w14:textId="3A56D5BF" w:rsidR="004D7ACD" w:rsidRPr="00ED3416" w:rsidRDefault="004D7ACD" w:rsidP="004D7ACD">
      <w:pPr>
        <w:suppressAutoHyphens w:val="0"/>
        <w:spacing w:after="160" w:line="259" w:lineRule="auto"/>
        <w:rPr>
          <w:rFonts w:asciiTheme="minorHAnsi" w:hAnsiTheme="minorHAnsi" w:cs="Arial"/>
          <w:b/>
          <w:bCs/>
          <w:color w:val="405CA1"/>
          <w:szCs w:val="20"/>
        </w:rPr>
      </w:pPr>
      <w:r w:rsidRPr="00ED3416">
        <w:rPr>
          <w:rFonts w:asciiTheme="minorHAnsi" w:hAnsiTheme="minorHAnsi" w:cs="Arial"/>
          <w:b/>
          <w:bCs/>
          <w:color w:val="405CA1"/>
          <w:szCs w:val="20"/>
        </w:rPr>
        <w:t>PREFERÊNCIA ME/EPP/EQUIPARADAS</w:t>
      </w:r>
      <w:r w:rsidRPr="00ED3416">
        <w:rPr>
          <w:rFonts w:asciiTheme="minorHAnsi" w:hAnsiTheme="minorHAnsi" w:cs="Arial"/>
          <w:b/>
          <w:bCs/>
          <w:color w:val="405CA1"/>
          <w:szCs w:val="20"/>
        </w:rPr>
        <w:br/>
      </w:r>
      <w:r w:rsidRPr="00ED3416">
        <w:rPr>
          <w:rFonts w:asciiTheme="minorHAnsi" w:hAnsiTheme="minorHAnsi" w:cs="Arial"/>
          <w:bCs/>
          <w:color w:val="5B5B5F"/>
          <w:szCs w:val="20"/>
        </w:rPr>
        <w:t>SIM</w:t>
      </w:r>
    </w:p>
    <w:p w14:paraId="61915A59" w14:textId="69D4460B" w:rsidR="004D7ACD" w:rsidRPr="00ED3416" w:rsidRDefault="004D7ACD">
      <w:pPr>
        <w:suppressAutoHyphens w:val="0"/>
        <w:spacing w:after="160" w:line="259" w:lineRule="auto"/>
        <w:rPr>
          <w:rFonts w:asciiTheme="minorHAnsi" w:hAnsiTheme="minorHAnsi" w:cs="Arial"/>
          <w:b/>
          <w:bCs/>
          <w:i/>
          <w:iCs/>
          <w:color w:val="FF0000"/>
          <w:szCs w:val="20"/>
        </w:rPr>
      </w:pPr>
    </w:p>
    <w:p w14:paraId="0F8FF615" w14:textId="51490C65" w:rsidR="004D7ACD" w:rsidRPr="00ED3416" w:rsidRDefault="004D7ACD">
      <w:pPr>
        <w:suppressAutoHyphens w:val="0"/>
        <w:spacing w:after="160" w:line="259" w:lineRule="auto"/>
        <w:rPr>
          <w:rFonts w:asciiTheme="minorHAnsi" w:hAnsiTheme="minorHAnsi" w:cs="Arial"/>
          <w:b/>
          <w:bCs/>
          <w:i/>
          <w:iCs/>
          <w:color w:val="FF0000"/>
          <w:szCs w:val="20"/>
        </w:rPr>
      </w:pPr>
    </w:p>
    <w:p w14:paraId="7A6D712E" w14:textId="15D815AA" w:rsidR="004D7ACD" w:rsidRPr="00ED3416" w:rsidRDefault="004D7ACD">
      <w:pPr>
        <w:suppressAutoHyphens w:val="0"/>
        <w:spacing w:after="160" w:line="259" w:lineRule="auto"/>
        <w:rPr>
          <w:rFonts w:asciiTheme="minorHAnsi" w:hAnsiTheme="minorHAnsi" w:cs="Arial"/>
          <w:b/>
          <w:bCs/>
          <w:i/>
          <w:iCs/>
          <w:color w:val="FF0000"/>
          <w:szCs w:val="20"/>
        </w:rPr>
      </w:pPr>
    </w:p>
    <w:p w14:paraId="1DC3D714" w14:textId="49E8E92F" w:rsidR="004D7ACD" w:rsidRPr="00ED3416" w:rsidRDefault="004D7ACD">
      <w:pPr>
        <w:suppressAutoHyphens w:val="0"/>
        <w:spacing w:after="160" w:line="259" w:lineRule="auto"/>
        <w:rPr>
          <w:rFonts w:asciiTheme="minorHAnsi" w:hAnsiTheme="minorHAnsi" w:cs="Arial"/>
          <w:b/>
          <w:bCs/>
          <w:i/>
          <w:iCs/>
          <w:color w:val="FF0000"/>
          <w:szCs w:val="20"/>
        </w:rPr>
      </w:pPr>
    </w:p>
    <w:p w14:paraId="074699F4" w14:textId="6FFBF7ED" w:rsidR="004D7ACD" w:rsidRPr="00ED3416" w:rsidRDefault="004D7ACD">
      <w:pPr>
        <w:suppressAutoHyphens w:val="0"/>
        <w:spacing w:after="160" w:line="259" w:lineRule="auto"/>
        <w:rPr>
          <w:rFonts w:asciiTheme="minorHAnsi" w:hAnsiTheme="minorHAnsi" w:cs="Arial"/>
          <w:b/>
          <w:bCs/>
          <w:i/>
          <w:iCs/>
          <w:color w:val="FF0000"/>
          <w:szCs w:val="20"/>
        </w:rPr>
      </w:pPr>
    </w:p>
    <w:p w14:paraId="306337CF" w14:textId="082F6E0A" w:rsidR="004D7ACD" w:rsidRPr="00ED3416" w:rsidRDefault="004D7ACD">
      <w:pPr>
        <w:suppressAutoHyphens w:val="0"/>
        <w:spacing w:after="160" w:line="259" w:lineRule="auto"/>
        <w:rPr>
          <w:rFonts w:asciiTheme="minorHAnsi" w:hAnsiTheme="minorHAnsi" w:cs="Arial"/>
          <w:b/>
          <w:bCs/>
          <w:i/>
          <w:iCs/>
          <w:color w:val="FF0000"/>
          <w:szCs w:val="20"/>
        </w:rPr>
      </w:pPr>
    </w:p>
    <w:p w14:paraId="7808C257" w14:textId="77777777" w:rsidR="002850E4" w:rsidRPr="00ED3416" w:rsidRDefault="002850E4">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7EE9151E" w14:textId="77777777" w:rsidR="00781AFF" w:rsidRPr="00ED3416" w:rsidRDefault="00781AFF" w:rsidP="00C074DA">
      <w:pPr>
        <w:spacing w:line="276" w:lineRule="auto"/>
        <w:jc w:val="center"/>
        <w:rPr>
          <w:rFonts w:asciiTheme="minorHAnsi" w:hAnsiTheme="minorHAnsi" w:cs="Arial"/>
          <w:b/>
          <w:bCs/>
          <w:i/>
          <w:iCs/>
          <w:color w:val="FF0000"/>
          <w:szCs w:val="20"/>
        </w:rPr>
      </w:pPr>
    </w:p>
    <w:p w14:paraId="3247FC6E" w14:textId="245ECC26" w:rsidR="00781AFF" w:rsidRPr="00ED3416" w:rsidRDefault="00781AFF">
      <w:pPr>
        <w:suppressAutoHyphens w:val="0"/>
        <w:spacing w:after="160" w:line="259" w:lineRule="auto"/>
        <w:rPr>
          <w:rFonts w:asciiTheme="minorHAnsi" w:hAnsiTheme="minorHAnsi" w:cs="Arial"/>
          <w:b/>
          <w:bCs/>
          <w:i/>
          <w:iCs/>
          <w:color w:val="FF0000"/>
          <w:szCs w:val="20"/>
        </w:rPr>
      </w:pPr>
    </w:p>
    <w:sdt>
      <w:sdtPr>
        <w:rPr>
          <w:rFonts w:asciiTheme="minorHAnsi" w:eastAsia="Times New Roman" w:hAnsiTheme="minorHAnsi" w:cs="Tahoma"/>
          <w:color w:val="auto"/>
          <w:sz w:val="20"/>
          <w:szCs w:val="20"/>
        </w:rPr>
        <w:id w:val="158742138"/>
        <w:docPartObj>
          <w:docPartGallery w:val="Table of Contents"/>
          <w:docPartUnique/>
        </w:docPartObj>
      </w:sdtPr>
      <w:sdtEndPr>
        <w:rPr>
          <w:b/>
          <w:bCs/>
        </w:rPr>
      </w:sdtEndPr>
      <w:sdtContent>
        <w:p w14:paraId="0EABDC09" w14:textId="63DF332D" w:rsidR="00781AFF" w:rsidRPr="00ED3416" w:rsidRDefault="00781AFF">
          <w:pPr>
            <w:pStyle w:val="CabealhodoSumrio"/>
            <w:rPr>
              <w:rFonts w:asciiTheme="minorHAnsi" w:hAnsiTheme="minorHAnsi"/>
              <w:sz w:val="20"/>
              <w:szCs w:val="20"/>
            </w:rPr>
          </w:pPr>
          <w:r w:rsidRPr="00ED3416">
            <w:rPr>
              <w:rFonts w:asciiTheme="minorHAnsi" w:hAnsiTheme="minorHAnsi"/>
              <w:sz w:val="20"/>
              <w:szCs w:val="20"/>
            </w:rPr>
            <w:t>Sumário</w:t>
          </w:r>
        </w:p>
        <w:p w14:paraId="310DADA0" w14:textId="170E5349" w:rsidR="00781AFF" w:rsidRPr="00ED3416" w:rsidRDefault="00781AFF">
          <w:pPr>
            <w:pStyle w:val="Sumrio1"/>
            <w:tabs>
              <w:tab w:val="left" w:pos="440"/>
              <w:tab w:val="right" w:leader="dot" w:pos="8494"/>
            </w:tabs>
            <w:rPr>
              <w:rFonts w:asciiTheme="minorHAnsi" w:hAnsiTheme="minorHAnsi"/>
              <w:noProof/>
              <w:szCs w:val="20"/>
            </w:rPr>
          </w:pPr>
          <w:r w:rsidRPr="00ED3416">
            <w:rPr>
              <w:rFonts w:asciiTheme="minorHAnsi" w:hAnsiTheme="minorHAnsi"/>
              <w:szCs w:val="20"/>
            </w:rPr>
            <w:fldChar w:fldCharType="begin"/>
          </w:r>
          <w:r w:rsidRPr="00ED3416">
            <w:rPr>
              <w:rFonts w:asciiTheme="minorHAnsi" w:hAnsiTheme="minorHAnsi"/>
              <w:szCs w:val="20"/>
            </w:rPr>
            <w:instrText xml:space="preserve"> TOC \o "1-3" \h \z \u </w:instrText>
          </w:r>
          <w:r w:rsidRPr="00ED3416">
            <w:rPr>
              <w:rFonts w:asciiTheme="minorHAnsi" w:hAnsiTheme="minorHAnsi"/>
              <w:szCs w:val="20"/>
            </w:rPr>
            <w:fldChar w:fldCharType="separate"/>
          </w:r>
          <w:hyperlink w:anchor="_Toc118380899" w:history="1">
            <w:r w:rsidRPr="00ED3416">
              <w:rPr>
                <w:rStyle w:val="Hyperlink"/>
                <w:rFonts w:asciiTheme="minorHAnsi" w:eastAsia="Arial Unicode MS" w:hAnsiTheme="minorHAnsi"/>
                <w:noProof/>
                <w:szCs w:val="20"/>
                <w:lang w:bidi="hi-IN"/>
              </w:rPr>
              <w:t>1.</w:t>
            </w:r>
            <w:r w:rsidRPr="00ED3416">
              <w:rPr>
                <w:rFonts w:asciiTheme="minorHAnsi" w:hAnsiTheme="minorHAnsi"/>
                <w:noProof/>
                <w:szCs w:val="20"/>
              </w:rPr>
              <w:tab/>
            </w:r>
            <w:r w:rsidRPr="00ED3416">
              <w:rPr>
                <w:rStyle w:val="Hyperlink"/>
                <w:rFonts w:asciiTheme="minorHAnsi" w:eastAsia="Arial Unicode MS" w:hAnsiTheme="minorHAnsi"/>
                <w:noProof/>
                <w:szCs w:val="20"/>
                <w:lang w:bidi="hi-IN"/>
              </w:rPr>
              <w:t>OBJETO DA CONTRATAÇÃO DIRETA</w:t>
            </w:r>
            <w:r w:rsidRPr="00ED3416">
              <w:rPr>
                <w:rFonts w:asciiTheme="minorHAnsi" w:hAnsiTheme="minorHAnsi"/>
                <w:noProof/>
                <w:webHidden/>
                <w:szCs w:val="20"/>
              </w:rPr>
              <w:tab/>
            </w:r>
            <w:r w:rsidRPr="00ED3416">
              <w:rPr>
                <w:rFonts w:asciiTheme="minorHAnsi" w:hAnsiTheme="minorHAnsi"/>
                <w:noProof/>
                <w:webHidden/>
                <w:szCs w:val="20"/>
              </w:rPr>
              <w:fldChar w:fldCharType="begin"/>
            </w:r>
            <w:r w:rsidRPr="00ED3416">
              <w:rPr>
                <w:rFonts w:asciiTheme="minorHAnsi" w:hAnsiTheme="minorHAnsi"/>
                <w:noProof/>
                <w:webHidden/>
                <w:szCs w:val="20"/>
              </w:rPr>
              <w:instrText xml:space="preserve"> PAGEREF _Toc118380899 \h </w:instrText>
            </w:r>
            <w:r w:rsidRPr="00ED3416">
              <w:rPr>
                <w:rFonts w:asciiTheme="minorHAnsi" w:hAnsiTheme="minorHAnsi"/>
                <w:noProof/>
                <w:webHidden/>
                <w:szCs w:val="20"/>
              </w:rPr>
            </w:r>
            <w:r w:rsidRPr="00ED3416">
              <w:rPr>
                <w:rFonts w:asciiTheme="minorHAnsi" w:hAnsiTheme="minorHAnsi"/>
                <w:noProof/>
                <w:webHidden/>
                <w:szCs w:val="20"/>
              </w:rPr>
              <w:fldChar w:fldCharType="separate"/>
            </w:r>
            <w:r w:rsidR="00A31EE1">
              <w:rPr>
                <w:rFonts w:asciiTheme="minorHAnsi" w:hAnsiTheme="minorHAnsi"/>
                <w:noProof/>
                <w:webHidden/>
                <w:szCs w:val="20"/>
              </w:rPr>
              <w:t>3</w:t>
            </w:r>
            <w:r w:rsidRPr="00ED3416">
              <w:rPr>
                <w:rFonts w:asciiTheme="minorHAnsi" w:hAnsiTheme="minorHAnsi"/>
                <w:noProof/>
                <w:webHidden/>
                <w:szCs w:val="20"/>
              </w:rPr>
              <w:fldChar w:fldCharType="end"/>
            </w:r>
          </w:hyperlink>
        </w:p>
        <w:p w14:paraId="74CA9D27" w14:textId="25AB283D" w:rsidR="00781AFF" w:rsidRPr="00ED3416" w:rsidRDefault="00384798">
          <w:pPr>
            <w:pStyle w:val="Sumrio1"/>
            <w:tabs>
              <w:tab w:val="left" w:pos="440"/>
              <w:tab w:val="right" w:leader="dot" w:pos="8494"/>
            </w:tabs>
            <w:rPr>
              <w:rFonts w:asciiTheme="minorHAnsi" w:hAnsiTheme="minorHAnsi"/>
              <w:noProof/>
              <w:szCs w:val="20"/>
            </w:rPr>
          </w:pPr>
          <w:hyperlink w:anchor="_Toc118380900" w:history="1">
            <w:r w:rsidR="00781AFF" w:rsidRPr="00ED3416">
              <w:rPr>
                <w:rStyle w:val="Hyperlink"/>
                <w:rFonts w:asciiTheme="minorHAnsi" w:eastAsia="Arial Unicode MS" w:hAnsiTheme="minorHAnsi"/>
                <w:noProof/>
                <w:szCs w:val="20"/>
                <w:lang w:bidi="hi-IN"/>
              </w:rPr>
              <w:t>2.</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PARTICIPAÇÃO NA DISPENSA ELETRÔNICA.</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_Toc118380900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4</w:t>
            </w:r>
            <w:r w:rsidR="00781AFF" w:rsidRPr="00ED3416">
              <w:rPr>
                <w:rFonts w:asciiTheme="minorHAnsi" w:hAnsiTheme="minorHAnsi"/>
                <w:noProof/>
                <w:webHidden/>
                <w:szCs w:val="20"/>
              </w:rPr>
              <w:fldChar w:fldCharType="end"/>
            </w:r>
          </w:hyperlink>
        </w:p>
        <w:p w14:paraId="1BFBCCB1" w14:textId="78FF9557" w:rsidR="00781AFF" w:rsidRPr="00ED3416" w:rsidRDefault="00384798">
          <w:pPr>
            <w:pStyle w:val="Sumrio1"/>
            <w:tabs>
              <w:tab w:val="left" w:pos="440"/>
              <w:tab w:val="right" w:leader="dot" w:pos="8494"/>
            </w:tabs>
            <w:rPr>
              <w:rFonts w:asciiTheme="minorHAnsi" w:hAnsiTheme="minorHAnsi"/>
              <w:noProof/>
              <w:szCs w:val="20"/>
            </w:rPr>
          </w:pPr>
          <w:hyperlink w:anchor="_Toc118380901" w:history="1">
            <w:r w:rsidR="00781AFF" w:rsidRPr="00ED3416">
              <w:rPr>
                <w:rStyle w:val="Hyperlink"/>
                <w:rFonts w:asciiTheme="minorHAnsi" w:eastAsia="Arial Unicode MS" w:hAnsiTheme="minorHAnsi"/>
                <w:noProof/>
                <w:szCs w:val="20"/>
                <w:lang w:bidi="hi-IN"/>
              </w:rPr>
              <w:t>3.</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INGRESSO NA DISPENSA ELETRÔNICA E CADASTRAMENTO DA PROPOSTA INICIAL</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_Toc118380901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5</w:t>
            </w:r>
            <w:r w:rsidR="00781AFF" w:rsidRPr="00ED3416">
              <w:rPr>
                <w:rFonts w:asciiTheme="minorHAnsi" w:hAnsiTheme="minorHAnsi"/>
                <w:noProof/>
                <w:webHidden/>
                <w:szCs w:val="20"/>
              </w:rPr>
              <w:fldChar w:fldCharType="end"/>
            </w:r>
          </w:hyperlink>
        </w:p>
        <w:p w14:paraId="25E86EF4" w14:textId="2B28D59B" w:rsidR="00781AFF" w:rsidRPr="00ED3416" w:rsidRDefault="00384798">
          <w:pPr>
            <w:pStyle w:val="Sumrio1"/>
            <w:tabs>
              <w:tab w:val="left" w:pos="440"/>
              <w:tab w:val="right" w:leader="dot" w:pos="8494"/>
            </w:tabs>
            <w:rPr>
              <w:rFonts w:asciiTheme="minorHAnsi" w:hAnsiTheme="minorHAnsi"/>
              <w:noProof/>
              <w:szCs w:val="20"/>
            </w:rPr>
          </w:pPr>
          <w:hyperlink w:anchor="_Toc118380902" w:history="1">
            <w:r w:rsidR="00781AFF" w:rsidRPr="00ED3416">
              <w:rPr>
                <w:rStyle w:val="Hyperlink"/>
                <w:rFonts w:asciiTheme="minorHAnsi" w:eastAsia="Arial Unicode MS" w:hAnsiTheme="minorHAnsi"/>
                <w:noProof/>
                <w:szCs w:val="20"/>
                <w:lang w:bidi="hi-IN"/>
              </w:rPr>
              <w:t>4.</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FASE DE LANCES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_Toc118380902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60F55982" w14:textId="403D6E40" w:rsidR="00781AFF" w:rsidRPr="00ED3416" w:rsidRDefault="00384798">
          <w:pPr>
            <w:pStyle w:val="Sumrio1"/>
            <w:tabs>
              <w:tab w:val="left" w:pos="440"/>
              <w:tab w:val="right" w:leader="dot" w:pos="8494"/>
            </w:tabs>
            <w:rPr>
              <w:rFonts w:asciiTheme="minorHAnsi" w:hAnsiTheme="minorHAnsi"/>
              <w:noProof/>
              <w:szCs w:val="20"/>
            </w:rPr>
          </w:pPr>
          <w:hyperlink w:anchor="_Toc118380903" w:history="1">
            <w:r w:rsidR="00781AFF" w:rsidRPr="00ED3416">
              <w:rPr>
                <w:rStyle w:val="Hyperlink"/>
                <w:rFonts w:asciiTheme="minorHAnsi" w:eastAsia="Arial Unicode MS" w:hAnsiTheme="minorHAnsi"/>
                <w:noProof/>
                <w:szCs w:val="20"/>
                <w:lang w:bidi="hi-IN"/>
              </w:rPr>
              <w:t>5.</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JULGAMENTO DAS PROPOSTAS DE PREÇO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_Toc118380903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7</w:t>
            </w:r>
            <w:r w:rsidR="00781AFF" w:rsidRPr="00ED3416">
              <w:rPr>
                <w:rFonts w:asciiTheme="minorHAnsi" w:hAnsiTheme="minorHAnsi"/>
                <w:noProof/>
                <w:webHidden/>
                <w:szCs w:val="20"/>
              </w:rPr>
              <w:fldChar w:fldCharType="end"/>
            </w:r>
          </w:hyperlink>
        </w:p>
        <w:p w14:paraId="3F77CC62" w14:textId="236BCF29" w:rsidR="00781AFF" w:rsidRPr="00ED3416" w:rsidRDefault="00384798">
          <w:pPr>
            <w:pStyle w:val="Sumrio1"/>
            <w:tabs>
              <w:tab w:val="left" w:pos="440"/>
              <w:tab w:val="right" w:leader="dot" w:pos="8494"/>
            </w:tabs>
            <w:rPr>
              <w:rFonts w:asciiTheme="minorHAnsi" w:hAnsiTheme="minorHAnsi"/>
              <w:noProof/>
              <w:szCs w:val="20"/>
            </w:rPr>
          </w:pPr>
          <w:hyperlink w:anchor="_Toc118380904" w:history="1">
            <w:r w:rsidR="00781AFF" w:rsidRPr="00ED3416">
              <w:rPr>
                <w:rStyle w:val="Hyperlink"/>
                <w:rFonts w:asciiTheme="minorHAnsi" w:eastAsia="Arial Unicode MS" w:hAnsiTheme="minorHAnsi"/>
                <w:noProof/>
                <w:szCs w:val="20"/>
                <w:lang w:bidi="hi-IN"/>
              </w:rPr>
              <w:t>6.</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HABILITAÇÃO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_Toc118380904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9</w:t>
            </w:r>
            <w:r w:rsidR="00781AFF" w:rsidRPr="00ED3416">
              <w:rPr>
                <w:rFonts w:asciiTheme="minorHAnsi" w:hAnsiTheme="minorHAnsi"/>
                <w:noProof/>
                <w:webHidden/>
                <w:szCs w:val="20"/>
              </w:rPr>
              <w:fldChar w:fldCharType="end"/>
            </w:r>
          </w:hyperlink>
        </w:p>
        <w:p w14:paraId="71E8A49D" w14:textId="1608E6D9" w:rsidR="00781AFF" w:rsidRPr="00ED3416" w:rsidRDefault="00384798">
          <w:pPr>
            <w:pStyle w:val="Sumrio1"/>
            <w:tabs>
              <w:tab w:val="left" w:pos="440"/>
              <w:tab w:val="right" w:leader="dot" w:pos="8494"/>
            </w:tabs>
            <w:rPr>
              <w:rFonts w:asciiTheme="minorHAnsi" w:hAnsiTheme="minorHAnsi"/>
              <w:noProof/>
              <w:szCs w:val="20"/>
            </w:rPr>
          </w:pPr>
          <w:hyperlink w:anchor="_Toc118380905" w:history="1">
            <w:r w:rsidR="00781AFF" w:rsidRPr="00ED3416">
              <w:rPr>
                <w:rStyle w:val="Hyperlink"/>
                <w:rFonts w:asciiTheme="minorHAnsi" w:eastAsia="Arial Unicode MS" w:hAnsiTheme="minorHAnsi"/>
                <w:noProof/>
                <w:szCs w:val="20"/>
                <w:lang w:bidi="hi-IN"/>
              </w:rPr>
              <w:t>7.</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CONTRATAÇÃO</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_Toc118380905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10</w:t>
            </w:r>
            <w:r w:rsidR="00781AFF" w:rsidRPr="00ED3416">
              <w:rPr>
                <w:rFonts w:asciiTheme="minorHAnsi" w:hAnsiTheme="minorHAnsi"/>
                <w:noProof/>
                <w:webHidden/>
                <w:szCs w:val="20"/>
              </w:rPr>
              <w:fldChar w:fldCharType="end"/>
            </w:r>
          </w:hyperlink>
        </w:p>
        <w:p w14:paraId="05001326" w14:textId="2DCDE643" w:rsidR="00781AFF" w:rsidRPr="00ED3416" w:rsidRDefault="00384798">
          <w:pPr>
            <w:pStyle w:val="Sumrio1"/>
            <w:tabs>
              <w:tab w:val="left" w:pos="440"/>
              <w:tab w:val="right" w:leader="dot" w:pos="8494"/>
            </w:tabs>
            <w:rPr>
              <w:rFonts w:asciiTheme="minorHAnsi" w:hAnsiTheme="minorHAnsi"/>
              <w:noProof/>
              <w:szCs w:val="20"/>
            </w:rPr>
          </w:pPr>
          <w:hyperlink w:anchor="_Toc118380906" w:history="1">
            <w:r w:rsidR="00781AFF" w:rsidRPr="00ED3416">
              <w:rPr>
                <w:rStyle w:val="Hyperlink"/>
                <w:rFonts w:asciiTheme="minorHAnsi" w:eastAsia="Arial Unicode MS" w:hAnsiTheme="minorHAnsi"/>
                <w:noProof/>
                <w:szCs w:val="20"/>
                <w:lang w:bidi="hi-IN"/>
              </w:rPr>
              <w:t>8.</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INFRAÇÕES E SANÇÕES ADMINISTRATIVAS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_Toc118380906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11</w:t>
            </w:r>
            <w:r w:rsidR="00781AFF" w:rsidRPr="00ED3416">
              <w:rPr>
                <w:rFonts w:asciiTheme="minorHAnsi" w:hAnsiTheme="minorHAnsi"/>
                <w:noProof/>
                <w:webHidden/>
                <w:szCs w:val="20"/>
              </w:rPr>
              <w:fldChar w:fldCharType="end"/>
            </w:r>
          </w:hyperlink>
        </w:p>
        <w:p w14:paraId="6EEB52DF" w14:textId="6BE21E50" w:rsidR="00781AFF" w:rsidRPr="00ED3416" w:rsidRDefault="00384798">
          <w:pPr>
            <w:pStyle w:val="Sumrio1"/>
            <w:tabs>
              <w:tab w:val="left" w:pos="440"/>
              <w:tab w:val="right" w:leader="dot" w:pos="8494"/>
            </w:tabs>
            <w:rPr>
              <w:rFonts w:asciiTheme="minorHAnsi" w:hAnsiTheme="minorHAnsi"/>
              <w:noProof/>
              <w:szCs w:val="20"/>
            </w:rPr>
          </w:pPr>
          <w:hyperlink w:anchor="_Toc118380907" w:history="1">
            <w:r w:rsidR="00781AFF" w:rsidRPr="00ED3416">
              <w:rPr>
                <w:rStyle w:val="Hyperlink"/>
                <w:rFonts w:asciiTheme="minorHAnsi" w:eastAsia="Arial Unicode MS" w:hAnsiTheme="minorHAnsi"/>
                <w:noProof/>
                <w:szCs w:val="20"/>
                <w:lang w:bidi="hi-IN"/>
              </w:rPr>
              <w:t>9.</w:t>
            </w:r>
            <w:r w:rsidR="00781AFF" w:rsidRPr="00ED3416">
              <w:rPr>
                <w:rFonts w:asciiTheme="minorHAnsi" w:hAnsiTheme="minorHAnsi"/>
                <w:noProof/>
                <w:szCs w:val="20"/>
              </w:rPr>
              <w:tab/>
            </w:r>
            <w:r w:rsidR="00781AFF" w:rsidRPr="00ED3416">
              <w:rPr>
                <w:rStyle w:val="Hyperlink"/>
                <w:rFonts w:asciiTheme="minorHAnsi" w:eastAsia="Arial Unicode MS" w:hAnsiTheme="minorHAnsi"/>
                <w:noProof/>
                <w:szCs w:val="20"/>
                <w:lang w:bidi="hi-IN"/>
              </w:rPr>
              <w:t>DAS DISPOSIÇÕES GERAIS</w:t>
            </w:r>
            <w:r w:rsidR="00781AFF" w:rsidRPr="00ED3416">
              <w:rPr>
                <w:rFonts w:asciiTheme="minorHAnsi" w:hAnsiTheme="minorHAnsi"/>
                <w:noProof/>
                <w:webHidden/>
                <w:szCs w:val="20"/>
              </w:rPr>
              <w:tab/>
            </w:r>
            <w:r w:rsidR="00781AFF" w:rsidRPr="00ED3416">
              <w:rPr>
                <w:rFonts w:asciiTheme="minorHAnsi" w:hAnsiTheme="minorHAnsi"/>
                <w:noProof/>
                <w:webHidden/>
                <w:szCs w:val="20"/>
              </w:rPr>
              <w:fldChar w:fldCharType="begin"/>
            </w:r>
            <w:r w:rsidR="00781AFF" w:rsidRPr="00ED3416">
              <w:rPr>
                <w:rFonts w:asciiTheme="minorHAnsi" w:hAnsiTheme="minorHAnsi"/>
                <w:noProof/>
                <w:webHidden/>
                <w:szCs w:val="20"/>
              </w:rPr>
              <w:instrText xml:space="preserve"> PAGEREF _Toc118380907 \h </w:instrText>
            </w:r>
            <w:r w:rsidR="00781AFF" w:rsidRPr="00ED3416">
              <w:rPr>
                <w:rFonts w:asciiTheme="minorHAnsi" w:hAnsiTheme="minorHAnsi"/>
                <w:noProof/>
                <w:webHidden/>
                <w:szCs w:val="20"/>
              </w:rPr>
            </w:r>
            <w:r w:rsidR="00781AFF" w:rsidRPr="00ED3416">
              <w:rPr>
                <w:rFonts w:asciiTheme="minorHAnsi" w:hAnsiTheme="minorHAnsi"/>
                <w:noProof/>
                <w:webHidden/>
                <w:szCs w:val="20"/>
              </w:rPr>
              <w:fldChar w:fldCharType="separate"/>
            </w:r>
            <w:r w:rsidR="00A31EE1">
              <w:rPr>
                <w:rFonts w:asciiTheme="minorHAnsi" w:hAnsiTheme="minorHAnsi"/>
                <w:noProof/>
                <w:webHidden/>
                <w:szCs w:val="20"/>
              </w:rPr>
              <w:t>13</w:t>
            </w:r>
            <w:r w:rsidR="00781AFF" w:rsidRPr="00ED3416">
              <w:rPr>
                <w:rFonts w:asciiTheme="minorHAnsi" w:hAnsiTheme="minorHAnsi"/>
                <w:noProof/>
                <w:webHidden/>
                <w:szCs w:val="20"/>
              </w:rPr>
              <w:fldChar w:fldCharType="end"/>
            </w:r>
          </w:hyperlink>
        </w:p>
        <w:p w14:paraId="7224F11A" w14:textId="05FA06B0" w:rsidR="00781AFF" w:rsidRPr="00ED3416" w:rsidRDefault="00781AFF">
          <w:pPr>
            <w:rPr>
              <w:rFonts w:asciiTheme="minorHAnsi" w:hAnsiTheme="minorHAnsi"/>
              <w:szCs w:val="20"/>
            </w:rPr>
          </w:pPr>
          <w:r w:rsidRPr="00ED3416">
            <w:rPr>
              <w:rFonts w:asciiTheme="minorHAnsi" w:hAnsiTheme="minorHAnsi"/>
              <w:b/>
              <w:bCs/>
              <w:szCs w:val="20"/>
            </w:rPr>
            <w:fldChar w:fldCharType="end"/>
          </w:r>
        </w:p>
      </w:sdtContent>
    </w:sdt>
    <w:p w14:paraId="6B2A9566" w14:textId="09699363" w:rsidR="00781AFF" w:rsidRPr="00ED3416" w:rsidRDefault="00781AFF">
      <w:pPr>
        <w:suppressAutoHyphens w:val="0"/>
        <w:spacing w:after="160" w:line="259" w:lineRule="auto"/>
        <w:rPr>
          <w:rFonts w:asciiTheme="minorHAnsi" w:hAnsiTheme="minorHAnsi" w:cs="Arial"/>
          <w:b/>
          <w:bCs/>
          <w:i/>
          <w:iCs/>
          <w:color w:val="FF0000"/>
          <w:szCs w:val="20"/>
        </w:rPr>
      </w:pPr>
    </w:p>
    <w:p w14:paraId="6B3BB3E9" w14:textId="77777777" w:rsidR="00781AFF" w:rsidRPr="00ED3416" w:rsidRDefault="00781AFF">
      <w:pPr>
        <w:suppressAutoHyphens w:val="0"/>
        <w:spacing w:after="160" w:line="259" w:lineRule="auto"/>
        <w:rPr>
          <w:rFonts w:asciiTheme="minorHAnsi" w:hAnsiTheme="minorHAnsi" w:cs="Arial"/>
          <w:b/>
          <w:bCs/>
          <w:i/>
          <w:iCs/>
          <w:color w:val="FF0000"/>
          <w:szCs w:val="20"/>
        </w:rPr>
      </w:pPr>
      <w:r w:rsidRPr="00ED3416">
        <w:rPr>
          <w:rFonts w:asciiTheme="minorHAnsi" w:hAnsiTheme="minorHAnsi" w:cs="Arial"/>
          <w:b/>
          <w:bCs/>
          <w:i/>
          <w:iCs/>
          <w:color w:val="FF0000"/>
          <w:szCs w:val="20"/>
        </w:rPr>
        <w:br w:type="page"/>
      </w:r>
    </w:p>
    <w:p w14:paraId="4784C8FB" w14:textId="77777777" w:rsidR="00C34C8A" w:rsidRPr="00ED3416" w:rsidRDefault="00C34C8A" w:rsidP="00C34C8A">
      <w:pPr>
        <w:suppressAutoHyphens w:val="0"/>
        <w:jc w:val="center"/>
        <w:rPr>
          <w:rFonts w:asciiTheme="minorHAnsi" w:hAnsiTheme="minorHAnsi" w:cs="Arial"/>
          <w:szCs w:val="20"/>
        </w:rPr>
      </w:pPr>
      <w:r w:rsidRPr="00ED3416">
        <w:rPr>
          <w:rFonts w:asciiTheme="minorHAnsi" w:hAnsiTheme="minorHAnsi" w:cs="Arial"/>
          <w:b/>
          <w:color w:val="00FF00"/>
          <w:szCs w:val="20"/>
        </w:rPr>
        <w:object w:dxaOrig="870" w:dyaOrig="930" w14:anchorId="4B4595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pt;height:55.9pt" o:ole="" fillcolor="window">
            <v:imagedata r:id="rId8" o:title=""/>
          </v:shape>
          <o:OLEObject Type="Embed" ProgID="MSDraw" ShapeID="_x0000_i1025" DrawAspect="Content" ObjectID="_1774783529" r:id="rId9">
            <o:FieldCodes>\* MERGEFORMAT</o:FieldCodes>
          </o:OLEObject>
        </w:object>
      </w:r>
    </w:p>
    <w:p w14:paraId="4C1F2697"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MINISTÉRIO DA DEFESA</w:t>
      </w:r>
    </w:p>
    <w:p w14:paraId="62184DCA" w14:textId="77777777" w:rsidR="00C34C8A" w:rsidRPr="00ED3416" w:rsidRDefault="00C34C8A" w:rsidP="00C34C8A">
      <w:pPr>
        <w:suppressAutoHyphens w:val="0"/>
        <w:contextualSpacing/>
        <w:jc w:val="center"/>
        <w:rPr>
          <w:rFonts w:asciiTheme="minorHAnsi" w:hAnsiTheme="minorHAnsi" w:cs="Arial"/>
          <w:b/>
          <w:spacing w:val="-10"/>
          <w:kern w:val="28"/>
          <w:szCs w:val="20"/>
        </w:rPr>
      </w:pPr>
      <w:r w:rsidRPr="00ED3416">
        <w:rPr>
          <w:rFonts w:asciiTheme="minorHAnsi" w:hAnsiTheme="minorHAnsi" w:cs="Arial"/>
          <w:b/>
          <w:spacing w:val="-10"/>
          <w:kern w:val="28"/>
          <w:szCs w:val="20"/>
        </w:rPr>
        <w:t>EXÉRCITO BRASILEIRO</w:t>
      </w:r>
    </w:p>
    <w:p w14:paraId="596D1D8A" w14:textId="77777777"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rPr>
        <w:t>CML            -          1ª RM</w:t>
      </w:r>
    </w:p>
    <w:p w14:paraId="4A132B32" w14:textId="7525D033" w:rsidR="00C34C8A" w:rsidRPr="00ED3416" w:rsidRDefault="00C34C8A" w:rsidP="00C34C8A">
      <w:pPr>
        <w:suppressAutoHyphens w:val="0"/>
        <w:jc w:val="center"/>
        <w:rPr>
          <w:rFonts w:asciiTheme="minorHAnsi" w:hAnsiTheme="minorHAnsi" w:cs="Arial"/>
          <w:b/>
          <w:szCs w:val="20"/>
        </w:rPr>
      </w:pPr>
      <w:r w:rsidRPr="00ED3416">
        <w:rPr>
          <w:rFonts w:asciiTheme="minorHAnsi" w:hAnsiTheme="minorHAnsi" w:cs="Arial"/>
          <w:b/>
          <w:szCs w:val="20"/>
          <w:u w:val="single"/>
        </w:rPr>
        <w:t>POLICLÍNICA MILITAR DO RIO DE JANEIRO</w:t>
      </w:r>
      <w:r w:rsidRPr="00ED3416">
        <w:rPr>
          <w:rFonts w:asciiTheme="minorHAnsi" w:hAnsiTheme="minorHAnsi" w:cs="Arial"/>
          <w:b/>
          <w:szCs w:val="20"/>
          <w:u w:val="single"/>
        </w:rPr>
        <w:br/>
      </w:r>
      <w:r w:rsidRPr="00ED3416">
        <w:rPr>
          <w:rFonts w:asciiTheme="minorHAnsi" w:hAnsiTheme="minorHAnsi" w:cs="Arial"/>
          <w:b/>
          <w:szCs w:val="20"/>
        </w:rPr>
        <w:t>(</w:t>
      </w:r>
      <w:proofErr w:type="spellStart"/>
      <w:r w:rsidRPr="00ED3416">
        <w:rPr>
          <w:rFonts w:asciiTheme="minorHAnsi" w:hAnsiTheme="minorHAnsi" w:cs="Arial"/>
          <w:b/>
          <w:szCs w:val="20"/>
        </w:rPr>
        <w:t>PoMil</w:t>
      </w:r>
      <w:proofErr w:type="spellEnd"/>
      <w:r w:rsidRPr="00ED3416">
        <w:rPr>
          <w:rFonts w:asciiTheme="minorHAnsi" w:hAnsiTheme="minorHAnsi" w:cs="Arial"/>
          <w:b/>
          <w:szCs w:val="20"/>
        </w:rPr>
        <w:t>/1909)</w:t>
      </w:r>
    </w:p>
    <w:p w14:paraId="46B1393A" w14:textId="77777777" w:rsidR="00C34C8A" w:rsidRPr="00ED3416" w:rsidRDefault="00C34C8A" w:rsidP="00C34C8A">
      <w:pPr>
        <w:suppressAutoHyphens w:val="0"/>
        <w:jc w:val="center"/>
        <w:rPr>
          <w:rFonts w:asciiTheme="minorHAnsi" w:hAnsiTheme="minorHAnsi" w:cs="Arial"/>
          <w:b/>
          <w:szCs w:val="20"/>
        </w:rPr>
      </w:pPr>
    </w:p>
    <w:p w14:paraId="563ED1E5" w14:textId="6D957348" w:rsidR="004D3C0A" w:rsidRPr="003D3AC0" w:rsidRDefault="00C074DA" w:rsidP="004D3C0A">
      <w:pPr>
        <w:jc w:val="center"/>
        <w:rPr>
          <w:rFonts w:asciiTheme="minorHAnsi" w:hAnsiTheme="minorHAnsi" w:cs="Arial"/>
          <w:b/>
          <w:bCs/>
          <w:szCs w:val="20"/>
        </w:rPr>
      </w:pPr>
      <w:r w:rsidRPr="003D3AC0">
        <w:rPr>
          <w:rFonts w:asciiTheme="minorHAnsi" w:hAnsiTheme="minorHAnsi" w:cs="Arial"/>
          <w:b/>
          <w:bCs/>
          <w:szCs w:val="20"/>
        </w:rPr>
        <w:t xml:space="preserve">AVISO DE CONTRATAÇÃO DIRETA Nº </w:t>
      </w:r>
      <w:r w:rsidR="00141482" w:rsidRPr="003D3AC0">
        <w:rPr>
          <w:rFonts w:asciiTheme="minorHAnsi" w:hAnsiTheme="minorHAnsi" w:cs="Arial"/>
          <w:b/>
          <w:bCs/>
          <w:szCs w:val="20"/>
        </w:rPr>
        <w:t>9</w:t>
      </w:r>
      <w:r w:rsidR="00C34C8A" w:rsidRPr="003D3AC0">
        <w:rPr>
          <w:rFonts w:asciiTheme="minorHAnsi" w:hAnsiTheme="minorHAnsi" w:cs="Arial"/>
          <w:b/>
          <w:bCs/>
          <w:szCs w:val="20"/>
        </w:rPr>
        <w:t>00</w:t>
      </w:r>
      <w:r w:rsidR="007F5E04">
        <w:rPr>
          <w:rFonts w:asciiTheme="minorHAnsi" w:hAnsiTheme="minorHAnsi" w:cs="Arial"/>
          <w:b/>
          <w:bCs/>
          <w:szCs w:val="20"/>
        </w:rPr>
        <w:t>23</w:t>
      </w:r>
      <w:r w:rsidR="00C34C8A" w:rsidRPr="003D3AC0">
        <w:rPr>
          <w:rFonts w:asciiTheme="minorHAnsi" w:hAnsiTheme="minorHAnsi" w:cs="Arial"/>
          <w:b/>
          <w:bCs/>
          <w:szCs w:val="20"/>
        </w:rPr>
        <w:t>/20</w:t>
      </w:r>
      <w:r w:rsidR="00141482" w:rsidRPr="003D3AC0">
        <w:rPr>
          <w:rFonts w:asciiTheme="minorHAnsi" w:hAnsiTheme="minorHAnsi" w:cs="Arial"/>
          <w:b/>
          <w:bCs/>
          <w:szCs w:val="20"/>
        </w:rPr>
        <w:t>24</w:t>
      </w:r>
    </w:p>
    <w:p w14:paraId="5E20A7FC" w14:textId="43072658" w:rsidR="00C074DA" w:rsidRPr="00176FA6" w:rsidRDefault="00C074DA" w:rsidP="00C074DA">
      <w:pPr>
        <w:spacing w:line="276" w:lineRule="auto"/>
        <w:jc w:val="center"/>
        <w:rPr>
          <w:rFonts w:asciiTheme="minorHAnsi" w:hAnsiTheme="minorHAnsi" w:cs="Arial"/>
          <w:b/>
          <w:bCs/>
          <w:color w:val="FF0000"/>
          <w:szCs w:val="20"/>
        </w:rPr>
      </w:pPr>
    </w:p>
    <w:p w14:paraId="25D96097" w14:textId="3B3ED7E5" w:rsidR="00C074DA" w:rsidRPr="003D3AC0" w:rsidRDefault="00C074DA" w:rsidP="007F5E04">
      <w:pPr>
        <w:spacing w:after="120" w:line="276" w:lineRule="auto"/>
        <w:ind w:right="-15"/>
        <w:jc w:val="center"/>
        <w:rPr>
          <w:rFonts w:asciiTheme="minorHAnsi" w:hAnsiTheme="minorHAnsi" w:cs="Arial"/>
          <w:b/>
          <w:bCs/>
          <w:szCs w:val="20"/>
        </w:rPr>
      </w:pPr>
      <w:r w:rsidRPr="003D3AC0">
        <w:rPr>
          <w:rFonts w:asciiTheme="minorHAnsi" w:hAnsiTheme="minorHAnsi" w:cs="Arial"/>
          <w:b/>
          <w:bCs/>
          <w:szCs w:val="20"/>
        </w:rPr>
        <w:t xml:space="preserve">(Processo Administrativo </w:t>
      </w:r>
      <w:proofErr w:type="spellStart"/>
      <w:r w:rsidRPr="003D3AC0">
        <w:rPr>
          <w:rFonts w:asciiTheme="minorHAnsi" w:hAnsiTheme="minorHAnsi" w:cs="Arial"/>
          <w:b/>
          <w:bCs/>
          <w:szCs w:val="20"/>
        </w:rPr>
        <w:t>n.°</w:t>
      </w:r>
      <w:proofErr w:type="spellEnd"/>
      <w:r w:rsidR="00045F61" w:rsidRPr="003D3AC0">
        <w:rPr>
          <w:rFonts w:asciiTheme="minorHAnsi" w:hAnsiTheme="minorHAnsi" w:cs="Arial"/>
          <w:b/>
          <w:bCs/>
          <w:szCs w:val="20"/>
        </w:rPr>
        <w:t xml:space="preserve"> </w:t>
      </w:r>
      <w:r w:rsidR="007F5E04" w:rsidRPr="007F5E04">
        <w:rPr>
          <w:rFonts w:asciiTheme="minorHAnsi" w:hAnsiTheme="minorHAnsi" w:cs="Arial"/>
          <w:b/>
          <w:bCs/>
          <w:szCs w:val="20"/>
        </w:rPr>
        <w:t>64660.002200/2024-91</w:t>
      </w:r>
      <w:r w:rsidRPr="003D3AC0">
        <w:rPr>
          <w:rFonts w:asciiTheme="minorHAnsi" w:hAnsiTheme="minorHAnsi" w:cs="Arial"/>
          <w:b/>
          <w:bCs/>
          <w:szCs w:val="20"/>
        </w:rPr>
        <w:t>)</w:t>
      </w:r>
    </w:p>
    <w:p w14:paraId="1F5B45DE" w14:textId="77777777" w:rsidR="00C074DA" w:rsidRPr="00ED3416" w:rsidRDefault="00C074DA" w:rsidP="00C074DA">
      <w:pPr>
        <w:rPr>
          <w:rFonts w:asciiTheme="minorHAnsi" w:hAnsiTheme="minorHAnsi" w:cs="Arial"/>
          <w:szCs w:val="20"/>
        </w:rPr>
      </w:pPr>
    </w:p>
    <w:p w14:paraId="0B94144B" w14:textId="3E44EB9E" w:rsidR="00C074DA" w:rsidRPr="00ED3416" w:rsidRDefault="00C074DA" w:rsidP="00C074DA">
      <w:pPr>
        <w:snapToGrid w:val="0"/>
        <w:spacing w:after="120" w:line="276" w:lineRule="auto"/>
        <w:ind w:right="-30" w:firstLine="540"/>
        <w:jc w:val="both"/>
        <w:rPr>
          <w:rFonts w:asciiTheme="minorHAnsi" w:hAnsiTheme="minorHAnsi" w:cs="Arial"/>
          <w:szCs w:val="20"/>
        </w:rPr>
      </w:pPr>
      <w:r w:rsidRPr="00ED3416">
        <w:rPr>
          <w:rFonts w:asciiTheme="minorHAnsi" w:hAnsiTheme="minorHAnsi" w:cs="Arial"/>
          <w:szCs w:val="20"/>
        </w:rPr>
        <w:t>Torna-se público que a</w:t>
      </w:r>
      <w:r w:rsidR="00045F61" w:rsidRPr="00ED3416">
        <w:rPr>
          <w:rFonts w:asciiTheme="minorHAnsi" w:hAnsiTheme="minorHAnsi" w:cs="Arial"/>
          <w:szCs w:val="20"/>
        </w:rPr>
        <w:t xml:space="preserve"> Policlínica Militar do Rio de Janeiro</w:t>
      </w:r>
      <w:r w:rsidR="00C34C8A" w:rsidRPr="00ED3416">
        <w:rPr>
          <w:rFonts w:asciiTheme="minorHAnsi" w:hAnsiTheme="minorHAnsi" w:cs="Arial"/>
          <w:szCs w:val="20"/>
        </w:rPr>
        <w:t>, por meio da Seção de Aquisições, Licitações e Contratos</w:t>
      </w:r>
      <w:r w:rsidRPr="00ED3416">
        <w:rPr>
          <w:rFonts w:asciiTheme="minorHAnsi" w:hAnsiTheme="minorHAnsi" w:cs="Arial"/>
          <w:szCs w:val="20"/>
        </w:rPr>
        <w:t xml:space="preserve">, realizará Dispensa Eletrônica, </w:t>
      </w:r>
      <w:r w:rsidRPr="00ED3416">
        <w:rPr>
          <w:rFonts w:asciiTheme="minorHAnsi" w:hAnsiTheme="minorHAnsi" w:cs="Arial"/>
          <w:bCs/>
          <w:szCs w:val="20"/>
        </w:rPr>
        <w:t>com critério de julgamento</w:t>
      </w:r>
      <w:r w:rsidR="00C34C8A" w:rsidRPr="00ED3416">
        <w:rPr>
          <w:rFonts w:asciiTheme="minorHAnsi" w:hAnsiTheme="minorHAnsi" w:cs="Arial"/>
          <w:bCs/>
          <w:szCs w:val="20"/>
        </w:rPr>
        <w:t xml:space="preserve"> menor preço</w:t>
      </w:r>
      <w:r w:rsidRPr="00ED3416">
        <w:rPr>
          <w:rFonts w:asciiTheme="minorHAnsi" w:hAnsiTheme="minorHAnsi" w:cs="Arial"/>
          <w:bCs/>
          <w:szCs w:val="20"/>
        </w:rPr>
        <w:t xml:space="preserve">, </w:t>
      </w:r>
      <w:r w:rsidRPr="00ED3416">
        <w:rPr>
          <w:rFonts w:asciiTheme="minorHAnsi" w:hAnsiTheme="minorHAnsi" w:cs="Arial"/>
          <w:szCs w:val="20"/>
        </w:rPr>
        <w:t xml:space="preserve">na hipótese do </w:t>
      </w:r>
      <w:hyperlink r:id="rId10" w:anchor="art75" w:history="1">
        <w:r w:rsidRPr="00ED3416">
          <w:rPr>
            <w:rStyle w:val="Hyperlink"/>
            <w:rFonts w:asciiTheme="minorHAnsi" w:hAnsiTheme="minorHAnsi" w:cs="Arial"/>
            <w:color w:val="auto"/>
            <w:szCs w:val="20"/>
            <w:u w:val="none"/>
          </w:rPr>
          <w:t>art. 75</w:t>
        </w:r>
      </w:hyperlink>
      <w:r w:rsidRPr="00ED3416">
        <w:rPr>
          <w:rFonts w:asciiTheme="minorHAnsi" w:hAnsiTheme="minorHAnsi" w:cs="Arial"/>
          <w:iCs/>
          <w:szCs w:val="20"/>
        </w:rPr>
        <w:t>, inciso</w:t>
      </w:r>
      <w:r w:rsidR="00C34C8A" w:rsidRPr="00ED3416">
        <w:rPr>
          <w:rFonts w:asciiTheme="minorHAnsi" w:hAnsiTheme="minorHAnsi" w:cs="Arial"/>
          <w:iCs/>
          <w:szCs w:val="20"/>
        </w:rPr>
        <w:t xml:space="preserve"> II</w:t>
      </w:r>
      <w:r w:rsidRPr="00ED3416">
        <w:rPr>
          <w:rFonts w:asciiTheme="minorHAnsi" w:hAnsiTheme="minorHAnsi" w:cs="Arial"/>
          <w:iCs/>
          <w:szCs w:val="20"/>
        </w:rPr>
        <w:t>,</w:t>
      </w:r>
      <w:r w:rsidRPr="00ED3416">
        <w:rPr>
          <w:rFonts w:asciiTheme="minorHAnsi" w:hAnsiTheme="minorHAnsi" w:cs="Arial"/>
          <w:szCs w:val="20"/>
        </w:rPr>
        <w:t xml:space="preserve"> </w:t>
      </w:r>
      <w:r w:rsidRPr="00ED3416">
        <w:rPr>
          <w:rFonts w:asciiTheme="minorHAnsi" w:hAnsiTheme="minorHAnsi" w:cs="Arial"/>
          <w:bCs/>
          <w:szCs w:val="20"/>
        </w:rPr>
        <w:t xml:space="preserve">nos termos da </w:t>
      </w:r>
      <w:hyperlink r:id="rId11" w:history="1">
        <w:r w:rsidRPr="00ED3416">
          <w:rPr>
            <w:rStyle w:val="Hyperlink"/>
            <w:rFonts w:asciiTheme="minorHAnsi" w:hAnsiTheme="minorHAnsi" w:cs="Arial"/>
            <w:bCs/>
            <w:color w:val="auto"/>
            <w:szCs w:val="20"/>
            <w:u w:val="none"/>
          </w:rPr>
          <w:t>Lei n.º 14.133, de 1º de abril de 2021</w:t>
        </w:r>
      </w:hyperlink>
      <w:r w:rsidRPr="00ED3416">
        <w:rPr>
          <w:rFonts w:asciiTheme="minorHAnsi" w:hAnsiTheme="minorHAnsi" w:cs="Arial"/>
          <w:bCs/>
          <w:szCs w:val="20"/>
        </w:rPr>
        <w:t xml:space="preserve">, da </w:t>
      </w:r>
      <w:hyperlink r:id="rId12" w:history="1">
        <w:r w:rsidRPr="00ED3416">
          <w:rPr>
            <w:rStyle w:val="Hyperlink"/>
            <w:rFonts w:asciiTheme="minorHAnsi" w:hAnsiTheme="minorHAnsi" w:cs="Arial"/>
            <w:bCs/>
            <w:color w:val="auto"/>
            <w:szCs w:val="20"/>
            <w:u w:val="none"/>
          </w:rPr>
          <w:t>Instrução Normativa Seges/ME</w:t>
        </w:r>
        <w:r w:rsidR="00D52B5C" w:rsidRPr="00ED3416">
          <w:rPr>
            <w:rStyle w:val="Hyperlink"/>
            <w:rFonts w:asciiTheme="minorHAnsi" w:hAnsiTheme="minorHAnsi" w:cs="Arial"/>
            <w:bCs/>
            <w:color w:val="auto"/>
            <w:szCs w:val="20"/>
            <w:u w:val="none"/>
          </w:rPr>
          <w:t xml:space="preserve"> </w:t>
        </w:r>
        <w:r w:rsidRPr="00ED3416">
          <w:rPr>
            <w:rStyle w:val="Hyperlink"/>
            <w:rFonts w:asciiTheme="minorHAnsi" w:hAnsiTheme="minorHAnsi" w:cs="Arial"/>
            <w:bCs/>
            <w:color w:val="auto"/>
            <w:szCs w:val="20"/>
            <w:u w:val="none"/>
          </w:rPr>
          <w:t>nº 67, de 2021</w:t>
        </w:r>
      </w:hyperlink>
      <w:r w:rsidRPr="00ED3416">
        <w:rPr>
          <w:rFonts w:asciiTheme="minorHAnsi" w:hAnsiTheme="minorHAnsi" w:cs="Arial"/>
          <w:bCs/>
          <w:szCs w:val="20"/>
        </w:rPr>
        <w:t>, e demais normas aplicáveis</w:t>
      </w:r>
      <w:r w:rsidRPr="00ED3416">
        <w:rPr>
          <w:rFonts w:asciiTheme="minorHAnsi" w:hAnsiTheme="minorHAnsi" w:cs="Arial"/>
          <w:szCs w:val="20"/>
        </w:rPr>
        <w:t>.</w:t>
      </w:r>
    </w:p>
    <w:p w14:paraId="3378FBCE" w14:textId="01CAAE79" w:rsidR="00C074DA" w:rsidRPr="003D3AC0" w:rsidRDefault="00C074DA" w:rsidP="00C074DA">
      <w:pPr>
        <w:spacing w:line="276" w:lineRule="auto"/>
        <w:jc w:val="both"/>
        <w:rPr>
          <w:rFonts w:asciiTheme="minorHAnsi" w:hAnsiTheme="minorHAnsi" w:cs="Arial"/>
          <w:b/>
          <w:bCs/>
          <w:szCs w:val="20"/>
        </w:rPr>
      </w:pPr>
      <w:r w:rsidRPr="00ED3416">
        <w:rPr>
          <w:rFonts w:asciiTheme="minorHAnsi" w:hAnsiTheme="minorHAnsi" w:cs="Arial"/>
          <w:b/>
          <w:bCs/>
          <w:color w:val="000000" w:themeColor="text1"/>
          <w:szCs w:val="20"/>
        </w:rPr>
        <w:t>Data da sessão:</w:t>
      </w:r>
      <w:r w:rsidR="00C34C8A" w:rsidRPr="00ED3416">
        <w:rPr>
          <w:rFonts w:asciiTheme="minorHAnsi" w:hAnsiTheme="minorHAnsi" w:cs="Arial"/>
          <w:b/>
          <w:bCs/>
          <w:color w:val="000000" w:themeColor="text1"/>
          <w:szCs w:val="20"/>
        </w:rPr>
        <w:t xml:space="preserve"> </w:t>
      </w:r>
      <w:r w:rsidR="0058030A">
        <w:rPr>
          <w:rFonts w:asciiTheme="minorHAnsi" w:hAnsiTheme="minorHAnsi" w:cs="Arial"/>
          <w:bCs/>
          <w:szCs w:val="20"/>
        </w:rPr>
        <w:t>19</w:t>
      </w:r>
      <w:r w:rsidR="00C34C8A" w:rsidRPr="003D3AC0">
        <w:rPr>
          <w:rFonts w:asciiTheme="minorHAnsi" w:hAnsiTheme="minorHAnsi" w:cs="Arial"/>
          <w:bCs/>
          <w:szCs w:val="20"/>
        </w:rPr>
        <w:t>/</w:t>
      </w:r>
      <w:r w:rsidR="00592A9C" w:rsidRPr="003D3AC0">
        <w:rPr>
          <w:rFonts w:asciiTheme="minorHAnsi" w:hAnsiTheme="minorHAnsi" w:cs="Arial"/>
          <w:bCs/>
          <w:szCs w:val="20"/>
        </w:rPr>
        <w:t>04</w:t>
      </w:r>
      <w:r w:rsidR="00C34C8A" w:rsidRPr="003D3AC0">
        <w:rPr>
          <w:rFonts w:asciiTheme="minorHAnsi" w:hAnsiTheme="minorHAnsi" w:cs="Arial"/>
          <w:bCs/>
          <w:szCs w:val="20"/>
        </w:rPr>
        <w:t>/202</w:t>
      </w:r>
      <w:r w:rsidR="00141482" w:rsidRPr="003D3AC0">
        <w:rPr>
          <w:rFonts w:asciiTheme="minorHAnsi" w:hAnsiTheme="minorHAnsi" w:cs="Arial"/>
          <w:bCs/>
          <w:szCs w:val="20"/>
        </w:rPr>
        <w:t>4</w:t>
      </w:r>
    </w:p>
    <w:p w14:paraId="4360D8B0" w14:textId="6F33094E"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Horário da Fase de Lances:</w:t>
      </w:r>
      <w:r w:rsidR="00C34C8A" w:rsidRPr="00ED3416">
        <w:rPr>
          <w:rFonts w:asciiTheme="minorHAnsi" w:hAnsiTheme="minorHAnsi" w:cs="Arial"/>
          <w:b/>
          <w:bCs/>
          <w:color w:val="000000" w:themeColor="text1"/>
          <w:szCs w:val="20"/>
        </w:rPr>
        <w:t xml:space="preserve"> </w:t>
      </w:r>
      <w:r w:rsidR="00C34C8A" w:rsidRPr="00ED3416">
        <w:rPr>
          <w:rFonts w:asciiTheme="minorHAnsi" w:hAnsiTheme="minorHAnsi" w:cs="Arial"/>
          <w:bCs/>
          <w:color w:val="000000" w:themeColor="text1"/>
          <w:szCs w:val="20"/>
        </w:rPr>
        <w:t xml:space="preserve">08:00h </w:t>
      </w:r>
      <w:r w:rsidRPr="00ED3416">
        <w:rPr>
          <w:rFonts w:asciiTheme="minorHAnsi" w:hAnsiTheme="minorHAnsi" w:cs="Arial"/>
          <w:color w:val="000000" w:themeColor="text1"/>
          <w:szCs w:val="20"/>
        </w:rPr>
        <w:t>às</w:t>
      </w:r>
      <w:r w:rsidR="00C34C8A" w:rsidRPr="00ED3416">
        <w:rPr>
          <w:rFonts w:asciiTheme="minorHAnsi" w:hAnsiTheme="minorHAnsi" w:cs="Arial"/>
          <w:color w:val="000000" w:themeColor="text1"/>
          <w:szCs w:val="20"/>
        </w:rPr>
        <w:t xml:space="preserve"> 14:00h</w:t>
      </w:r>
    </w:p>
    <w:p w14:paraId="7565C362" w14:textId="34430411" w:rsidR="00C074DA" w:rsidRPr="00ED3416" w:rsidRDefault="00C074DA" w:rsidP="00C074DA">
      <w:pPr>
        <w:rPr>
          <w:rFonts w:asciiTheme="minorHAnsi" w:hAnsiTheme="minorHAnsi" w:cs="Arial"/>
          <w:color w:val="000000" w:themeColor="text1"/>
          <w:szCs w:val="20"/>
        </w:rPr>
      </w:pPr>
      <w:r w:rsidRPr="00ED3416">
        <w:rPr>
          <w:rFonts w:asciiTheme="minorHAnsi" w:hAnsiTheme="minorHAnsi" w:cs="Arial"/>
          <w:b/>
          <w:bCs/>
          <w:color w:val="000000" w:themeColor="text1"/>
          <w:szCs w:val="20"/>
        </w:rPr>
        <w:t>Link</w:t>
      </w:r>
      <w:r w:rsidRPr="00ED3416">
        <w:rPr>
          <w:rFonts w:asciiTheme="minorHAnsi" w:hAnsiTheme="minorHAnsi" w:cs="Arial"/>
          <w:color w:val="000000" w:themeColor="text1"/>
          <w:szCs w:val="20"/>
        </w:rPr>
        <w:t>:</w:t>
      </w:r>
      <w:r w:rsidR="00C34C8A" w:rsidRPr="00ED3416">
        <w:rPr>
          <w:rFonts w:asciiTheme="minorHAnsi" w:hAnsiTheme="minorHAnsi" w:cs="Arial"/>
          <w:color w:val="000000" w:themeColor="text1"/>
          <w:szCs w:val="20"/>
        </w:rPr>
        <w:t xml:space="preserve"> </w:t>
      </w:r>
      <w:r w:rsidRPr="00ED3416">
        <w:rPr>
          <w:rFonts w:asciiTheme="minorHAnsi" w:hAnsiTheme="minorHAnsi" w:cs="Arial"/>
          <w:color w:val="000000" w:themeColor="text1"/>
          <w:szCs w:val="20"/>
        </w:rPr>
        <w:t xml:space="preserve"> </w:t>
      </w:r>
      <w:r w:rsidR="00C34C8A" w:rsidRPr="00ED3416">
        <w:rPr>
          <w:rFonts w:asciiTheme="minorHAnsi" w:hAnsiTheme="minorHAnsi" w:cs="Arial"/>
          <w:color w:val="000000" w:themeColor="text1"/>
          <w:szCs w:val="20"/>
        </w:rPr>
        <w:t>https://www.comprasnet.gov.br/seguro/loginPortal.asp</w:t>
      </w:r>
    </w:p>
    <w:p w14:paraId="5C057292" w14:textId="2366C355"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Critério de Julgamento:</w:t>
      </w:r>
      <w:r w:rsidRPr="00592A9C">
        <w:rPr>
          <w:rFonts w:asciiTheme="minorHAnsi" w:hAnsiTheme="minorHAnsi" w:cs="Arial"/>
          <w:b/>
          <w:szCs w:val="20"/>
        </w:rPr>
        <w:t xml:space="preserve"> </w:t>
      </w:r>
      <w:r w:rsidR="00C34C8A" w:rsidRPr="00592A9C">
        <w:rPr>
          <w:rFonts w:asciiTheme="minorHAnsi" w:hAnsiTheme="minorHAnsi" w:cs="Arial"/>
          <w:iCs/>
          <w:szCs w:val="20"/>
        </w:rPr>
        <w:t>menor preço</w:t>
      </w:r>
      <w:r w:rsidRPr="00592A9C">
        <w:rPr>
          <w:rFonts w:asciiTheme="minorHAnsi" w:hAnsiTheme="minorHAnsi" w:cs="Arial"/>
          <w:b/>
          <w:iCs/>
          <w:szCs w:val="20"/>
        </w:rPr>
        <w:t xml:space="preserve"> </w:t>
      </w:r>
    </w:p>
    <w:p w14:paraId="58094180" w14:textId="5638FE28" w:rsidR="00C074DA" w:rsidRPr="00592A9C" w:rsidRDefault="00C074DA" w:rsidP="00C074DA">
      <w:pPr>
        <w:spacing w:line="276" w:lineRule="auto"/>
        <w:ind w:right="-15"/>
        <w:jc w:val="both"/>
        <w:rPr>
          <w:rFonts w:asciiTheme="minorHAnsi" w:hAnsiTheme="minorHAnsi" w:cs="Arial"/>
          <w:b/>
          <w:iCs/>
          <w:szCs w:val="20"/>
        </w:rPr>
      </w:pPr>
      <w:r w:rsidRPr="00592A9C">
        <w:rPr>
          <w:rFonts w:asciiTheme="minorHAnsi" w:hAnsiTheme="minorHAnsi" w:cs="Arial"/>
          <w:b/>
          <w:bCs/>
          <w:iCs/>
          <w:szCs w:val="20"/>
        </w:rPr>
        <w:t>Regime de Execução:</w:t>
      </w:r>
      <w:r w:rsidRPr="00592A9C">
        <w:rPr>
          <w:rFonts w:asciiTheme="minorHAnsi" w:hAnsiTheme="minorHAnsi" w:cs="Arial"/>
          <w:b/>
          <w:iCs/>
          <w:szCs w:val="20"/>
        </w:rPr>
        <w:t xml:space="preserve"> </w:t>
      </w:r>
      <w:r w:rsidRPr="00592A9C">
        <w:rPr>
          <w:rFonts w:asciiTheme="minorHAnsi" w:hAnsiTheme="minorHAnsi" w:cs="Arial"/>
          <w:iCs/>
          <w:szCs w:val="20"/>
        </w:rPr>
        <w:t>Empreitada por Preço Unitário</w:t>
      </w:r>
      <w:r w:rsidRPr="00592A9C">
        <w:rPr>
          <w:rFonts w:asciiTheme="minorHAnsi" w:hAnsiTheme="minorHAnsi" w:cs="Arial"/>
          <w:b/>
          <w:iCs/>
          <w:szCs w:val="20"/>
        </w:rPr>
        <w:t xml:space="preserve"> </w:t>
      </w:r>
    </w:p>
    <w:p w14:paraId="107D6988" w14:textId="77777777" w:rsidR="00C074DA" w:rsidRPr="00ED3416" w:rsidRDefault="00C074DA" w:rsidP="00C074DA">
      <w:pPr>
        <w:spacing w:line="276" w:lineRule="auto"/>
        <w:ind w:right="-15"/>
        <w:jc w:val="both"/>
        <w:rPr>
          <w:rFonts w:asciiTheme="minorHAnsi" w:hAnsiTheme="minorHAnsi" w:cs="Arial"/>
          <w:b/>
          <w:bCs/>
          <w:i/>
          <w:iCs/>
          <w:color w:val="FF0000"/>
          <w:szCs w:val="20"/>
        </w:rPr>
      </w:pPr>
    </w:p>
    <w:p w14:paraId="3726F79B" w14:textId="77777777" w:rsidR="00C074DA" w:rsidRPr="00ED3416" w:rsidRDefault="00C074DA" w:rsidP="00781AFF">
      <w:pPr>
        <w:pStyle w:val="Ttulo1"/>
        <w:rPr>
          <w:rFonts w:asciiTheme="minorHAnsi" w:hAnsiTheme="minorHAnsi"/>
          <w:szCs w:val="20"/>
        </w:rPr>
      </w:pPr>
      <w:bookmarkStart w:id="0" w:name="_Toc118380899"/>
      <w:r w:rsidRPr="00ED3416">
        <w:rPr>
          <w:rFonts w:asciiTheme="minorHAnsi" w:hAnsiTheme="minorHAnsi"/>
          <w:szCs w:val="20"/>
        </w:rPr>
        <w:t>OBJETO DA CONTRATAÇÃO DIRETA</w:t>
      </w:r>
      <w:bookmarkEnd w:id="0"/>
    </w:p>
    <w:p w14:paraId="6CF5CC4C" w14:textId="3FFE0460" w:rsidR="00C074DA" w:rsidRPr="003D3AC0"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3D3AC0">
        <w:rPr>
          <w:rFonts w:asciiTheme="minorHAnsi" w:hAnsiTheme="minorHAnsi" w:cs="Arial"/>
          <w:szCs w:val="20"/>
        </w:rPr>
        <w:t xml:space="preserve">O objeto da presente dispensa é a escolha da proposta mais vantajosa para a </w:t>
      </w:r>
      <w:r w:rsidR="003D3AC0" w:rsidRPr="003D3AC0">
        <w:rPr>
          <w:rFonts w:asciiTheme="minorHAnsi" w:hAnsiTheme="minorHAnsi" w:cs="Arial"/>
          <w:szCs w:val="20"/>
        </w:rPr>
        <w:t>aquisição</w:t>
      </w:r>
      <w:r w:rsidRPr="003D3AC0">
        <w:rPr>
          <w:rFonts w:asciiTheme="minorHAnsi" w:hAnsiTheme="minorHAnsi" w:cs="Arial"/>
          <w:szCs w:val="20"/>
        </w:rPr>
        <w:t xml:space="preserve">, </w:t>
      </w:r>
      <w:r w:rsidR="00C34C8A" w:rsidRPr="003D3AC0">
        <w:rPr>
          <w:rFonts w:asciiTheme="minorHAnsi" w:hAnsiTheme="minorHAnsi" w:cs="Arial"/>
          <w:szCs w:val="20"/>
        </w:rPr>
        <w:t xml:space="preserve">por dispensa de licitação, </w:t>
      </w:r>
      <w:r w:rsidR="00592A9C" w:rsidRPr="003D3AC0">
        <w:rPr>
          <w:rFonts w:asciiTheme="minorHAnsi" w:hAnsiTheme="minorHAnsi" w:cs="Arial"/>
          <w:szCs w:val="20"/>
        </w:rPr>
        <w:t xml:space="preserve">de </w:t>
      </w:r>
      <w:r w:rsidR="00A75B67">
        <w:rPr>
          <w:rFonts w:asciiTheme="minorHAnsi" w:hAnsiTheme="minorHAnsi" w:cs="Arial"/>
          <w:szCs w:val="20"/>
        </w:rPr>
        <w:t>materiais para a manutenção da piscina do setor de fisioterapia</w:t>
      </w:r>
      <w:r w:rsidR="00141482" w:rsidRPr="003D3AC0">
        <w:rPr>
          <w:rFonts w:asciiTheme="minorHAnsi" w:hAnsiTheme="minorHAnsi" w:cs="Arial"/>
          <w:szCs w:val="20"/>
        </w:rPr>
        <w:t>, con</w:t>
      </w:r>
      <w:r w:rsidRPr="003D3AC0">
        <w:rPr>
          <w:rFonts w:asciiTheme="minorHAnsi" w:hAnsiTheme="minorHAnsi" w:cs="Arial"/>
          <w:szCs w:val="20"/>
        </w:rPr>
        <w:t>forme condições, quantidades e exigências estabelecidas neste Aviso de Contratação Direta e seus anexos.</w:t>
      </w:r>
    </w:p>
    <w:p w14:paraId="2CAB7B64" w14:textId="442F7559" w:rsidR="00C074DA" w:rsidRDefault="00C074DA" w:rsidP="00C074DA">
      <w:pPr>
        <w:pStyle w:val="PADRO"/>
        <w:keepNext w:val="0"/>
        <w:widowControl/>
        <w:numPr>
          <w:ilvl w:val="1"/>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A contratação ocorrerá conforme tabela abaixo.</w:t>
      </w:r>
    </w:p>
    <w:p w14:paraId="7362A31C" w14:textId="77777777" w:rsidR="00537172" w:rsidRDefault="00537172" w:rsidP="00537172">
      <w:pPr>
        <w:rPr>
          <w:lang w:eastAsia="zh-CN" w:bidi="hi-IN"/>
        </w:rPr>
      </w:pPr>
    </w:p>
    <w:tbl>
      <w:tblPr>
        <w:tblpPr w:leftFromText="141" w:rightFromText="141" w:vertAnchor="text" w:tblpXSpec="center" w:tblpY="1"/>
        <w:tblOverlap w:val="never"/>
        <w:tblW w:w="8640" w:type="dxa"/>
        <w:tblLayout w:type="fixed"/>
        <w:tblLook w:val="04A0" w:firstRow="1" w:lastRow="0" w:firstColumn="1" w:lastColumn="0" w:noHBand="0" w:noVBand="1"/>
      </w:tblPr>
      <w:tblGrid>
        <w:gridCol w:w="850"/>
        <w:gridCol w:w="3540"/>
        <w:gridCol w:w="1134"/>
        <w:gridCol w:w="1416"/>
        <w:gridCol w:w="1700"/>
      </w:tblGrid>
      <w:tr w:rsidR="00384798" w:rsidRPr="00291572" w14:paraId="7E631665" w14:textId="77777777" w:rsidTr="00384798">
        <w:tc>
          <w:tcPr>
            <w:tcW w:w="850" w:type="dxa"/>
            <w:tcBorders>
              <w:top w:val="single" w:sz="4" w:space="0" w:color="000000"/>
              <w:left w:val="single" w:sz="4" w:space="0" w:color="000000"/>
              <w:bottom w:val="single" w:sz="4" w:space="0" w:color="000000"/>
              <w:right w:val="single" w:sz="4" w:space="0" w:color="000000"/>
            </w:tcBorders>
            <w:vAlign w:val="center"/>
          </w:tcPr>
          <w:p w14:paraId="6F8E4AB9"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p>
          <w:p w14:paraId="40D57DE3"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ITEM</w:t>
            </w:r>
          </w:p>
          <w:p w14:paraId="594B4FD8" w14:textId="77777777" w:rsidR="00384798" w:rsidRPr="00291572" w:rsidRDefault="00384798" w:rsidP="00BB345F">
            <w:pPr>
              <w:widowControl w:val="0"/>
              <w:spacing w:line="276" w:lineRule="auto"/>
              <w:jc w:val="center"/>
              <w:rPr>
                <w:rFonts w:asciiTheme="majorHAnsi" w:hAnsiTheme="majorHAnsi" w:cstheme="majorHAnsi"/>
                <w:b/>
                <w:color w:val="000000"/>
                <w:szCs w:val="20"/>
                <w:lang w:eastAsia="en-US"/>
              </w:rPr>
            </w:pP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942FE44" w14:textId="77777777" w:rsidR="00384798" w:rsidRPr="00291572" w:rsidRDefault="00384798" w:rsidP="00BB345F">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ESPECIFICAÇÃO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5A2146A6"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CATSER</w:t>
            </w:r>
          </w:p>
          <w:p w14:paraId="49A0473D"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ou</w:t>
            </w:r>
          </w:p>
          <w:p w14:paraId="24D9CF72" w14:textId="77777777" w:rsidR="00384798" w:rsidRPr="00291572" w:rsidRDefault="00384798" w:rsidP="00BB345F">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CATMAT</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2F80B8D"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UNIDADE</w:t>
            </w:r>
          </w:p>
          <w:p w14:paraId="10DFF079" w14:textId="77777777" w:rsidR="00384798" w:rsidRPr="00291572" w:rsidRDefault="00384798" w:rsidP="00BB345F">
            <w:pPr>
              <w:widowControl w:val="0"/>
              <w:spacing w:line="276" w:lineRule="auto"/>
              <w:jc w:val="center"/>
              <w:rPr>
                <w:rFonts w:asciiTheme="majorHAnsi" w:hAnsiTheme="majorHAnsi" w:cstheme="majorHAnsi"/>
                <w:b/>
                <w:bCs/>
                <w:color w:val="000000"/>
                <w:szCs w:val="20"/>
                <w:lang w:eastAsia="en-US"/>
              </w:rPr>
            </w:pPr>
            <w:r w:rsidRPr="00291572">
              <w:rPr>
                <w:rFonts w:asciiTheme="majorHAnsi" w:hAnsiTheme="majorHAnsi" w:cstheme="majorHAnsi"/>
                <w:b/>
                <w:bCs/>
                <w:color w:val="000000"/>
                <w:szCs w:val="20"/>
                <w:lang w:eastAsia="en-US"/>
              </w:rPr>
              <w:t xml:space="preserve">DE </w:t>
            </w:r>
          </w:p>
          <w:p w14:paraId="7A191A09" w14:textId="77777777" w:rsidR="00384798" w:rsidRPr="00291572" w:rsidRDefault="00384798" w:rsidP="00BB345F">
            <w:pPr>
              <w:widowControl w:val="0"/>
              <w:spacing w:line="276" w:lineRule="auto"/>
              <w:jc w:val="center"/>
              <w:rPr>
                <w:rFonts w:asciiTheme="majorHAnsi" w:hAnsiTheme="majorHAnsi" w:cstheme="majorHAnsi"/>
                <w:color w:val="000000"/>
                <w:szCs w:val="20"/>
                <w:lang w:eastAsia="en-US"/>
              </w:rPr>
            </w:pPr>
            <w:r w:rsidRPr="00291572">
              <w:rPr>
                <w:rFonts w:asciiTheme="majorHAnsi" w:hAnsiTheme="majorHAnsi" w:cstheme="majorHAnsi"/>
                <w:b/>
                <w:bCs/>
                <w:color w:val="000000"/>
                <w:szCs w:val="20"/>
                <w:lang w:eastAsia="en-US"/>
              </w:rPr>
              <w:t>MEDIDA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3008C16F" w14:textId="77777777" w:rsidR="00384798" w:rsidRPr="00291572" w:rsidRDefault="00384798" w:rsidP="00BB345F">
            <w:pPr>
              <w:widowControl w:val="0"/>
              <w:spacing w:line="276" w:lineRule="auto"/>
              <w:jc w:val="center"/>
              <w:rPr>
                <w:rFonts w:asciiTheme="majorHAnsi" w:hAnsiTheme="majorHAnsi" w:cstheme="majorHAnsi"/>
                <w:b/>
                <w:bCs/>
                <w:szCs w:val="20"/>
                <w:lang w:eastAsia="en-US"/>
              </w:rPr>
            </w:pPr>
            <w:r w:rsidRPr="00291572">
              <w:rPr>
                <w:rFonts w:asciiTheme="majorHAnsi" w:hAnsiTheme="majorHAnsi" w:cstheme="majorHAnsi"/>
                <w:b/>
                <w:bCs/>
                <w:szCs w:val="20"/>
                <w:lang w:eastAsia="en-US"/>
              </w:rPr>
              <w:t>QUANTIDADE</w:t>
            </w:r>
          </w:p>
        </w:tc>
      </w:tr>
      <w:tr w:rsidR="00384798" w:rsidRPr="00291572" w14:paraId="35C491ED"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A5F2BAF"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01BB050"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Algicida Tipo: Choque</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147E1CC"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309426 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6DAE4F4F"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532581CF"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3</w:t>
            </w:r>
          </w:p>
        </w:tc>
      </w:tr>
      <w:tr w:rsidR="00384798" w:rsidRPr="00291572" w14:paraId="522374EC"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511EF91A"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2</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2C4749A4"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Algicida Tipo: Manutenção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5E0E155"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444562 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F316207"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048A92D1"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w:t>
            </w:r>
          </w:p>
        </w:tc>
      </w:tr>
      <w:tr w:rsidR="00384798" w:rsidRPr="00291572" w14:paraId="252C1B85"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5495F65"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ADD817A"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Cabo Telescópico</w:t>
            </w:r>
            <w:r>
              <w:rPr>
                <w:rFonts w:ascii="Calibri Light" w:hAnsi="Calibri Light" w:cs="Calibri Light"/>
                <w:szCs w:val="20"/>
              </w:rPr>
              <w:t xml:space="preserve"> Alumínio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EBD12B6"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286028 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3683D7D0"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AFB1E9A"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w:t>
            </w:r>
          </w:p>
        </w:tc>
      </w:tr>
      <w:tr w:rsidR="00384798" w:rsidRPr="00291572" w14:paraId="302B7D68"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828907D"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73BD6B7"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C96055">
              <w:rPr>
                <w:rFonts w:ascii="Calibri Light" w:hAnsi="Calibri Light" w:cs="Calibri Light"/>
                <w:szCs w:val="20"/>
              </w:rPr>
              <w:t>Peneira Plástica Grande Cata Folha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DA8F304"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602681 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257F8D56"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295DEE84"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w:t>
            </w:r>
          </w:p>
        </w:tc>
      </w:tr>
      <w:tr w:rsidR="00384798" w:rsidRPr="00291572" w14:paraId="550B48EA"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0F76CD89"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5</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BB7B093"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C96055">
              <w:rPr>
                <w:rFonts w:ascii="Calibri Light" w:hAnsi="Calibri Light" w:cs="Calibri Light"/>
                <w:szCs w:val="20"/>
              </w:rPr>
              <w:t xml:space="preserve">Limpa Bordas P/ Piscina </w:t>
            </w:r>
            <w:proofErr w:type="spellStart"/>
            <w:r w:rsidRPr="00C96055">
              <w:rPr>
                <w:rFonts w:ascii="Calibri Light" w:hAnsi="Calibri Light" w:cs="Calibri Light"/>
                <w:szCs w:val="20"/>
              </w:rPr>
              <w:t>Ht</w:t>
            </w:r>
            <w:r>
              <w:rPr>
                <w:rFonts w:ascii="Calibri Light" w:hAnsi="Calibri Light" w:cs="Calibri Light"/>
                <w:szCs w:val="20"/>
              </w:rPr>
              <w: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0FDCCE6"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245564 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13AA50B3"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07E69EE6"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2</w:t>
            </w:r>
          </w:p>
        </w:tc>
      </w:tr>
      <w:tr w:rsidR="00384798" w:rsidRPr="00291572" w14:paraId="3486DEE9"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CF90AD5"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6</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69214E57"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C96055">
              <w:rPr>
                <w:rFonts w:ascii="Calibri Light" w:hAnsi="Calibri Light" w:cs="Calibri Light"/>
                <w:szCs w:val="20"/>
              </w:rPr>
              <w:t>Esponja de Mão Limpa Borda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DC74BF4"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483828 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21B99C25"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8A7FC60"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w:t>
            </w:r>
          </w:p>
        </w:tc>
      </w:tr>
      <w:tr w:rsidR="00384798" w:rsidRPr="00291572" w14:paraId="39FDAC31"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522696F"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7</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0433AA89"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Elevador de Alcalinidade </w:t>
            </w:r>
            <w:proofErr w:type="spellStart"/>
            <w:r>
              <w:rPr>
                <w:rFonts w:ascii="Calibri Light" w:hAnsi="Calibri Light" w:cs="Calibri Light"/>
                <w:szCs w:val="20"/>
              </w:rPr>
              <w:t>HtH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D21E9C3"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393994 </w:t>
            </w:r>
          </w:p>
        </w:tc>
        <w:tc>
          <w:tcPr>
            <w:tcW w:w="1416" w:type="dxa"/>
            <w:tcBorders>
              <w:top w:val="single" w:sz="4" w:space="0" w:color="000000"/>
              <w:left w:val="single" w:sz="4" w:space="0" w:color="000000"/>
              <w:bottom w:val="single" w:sz="4" w:space="0" w:color="000000"/>
              <w:right w:val="single" w:sz="4" w:space="0" w:color="000000"/>
            </w:tcBorders>
            <w:vAlign w:val="center"/>
          </w:tcPr>
          <w:p w14:paraId="2911CD2F"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2AF95AC5"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2</w:t>
            </w:r>
          </w:p>
        </w:tc>
      </w:tr>
      <w:tr w:rsidR="00384798" w:rsidRPr="00291572" w14:paraId="6A22940A"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53C3B8A7"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8</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168FCB3E"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Flutuador Químico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574C492"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614980 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0BA5CD9D"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2CDB8D4"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w:t>
            </w:r>
          </w:p>
        </w:tc>
      </w:tr>
      <w:tr w:rsidR="00384798" w:rsidRPr="00291572" w14:paraId="200B2652"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4B96336D"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9</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5C3FB6BC"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Pastilha de cloro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35237D8"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377626 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4352260"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5748C9A"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12</w:t>
            </w:r>
          </w:p>
        </w:tc>
      </w:tr>
      <w:tr w:rsidR="00384798" w:rsidRPr="00291572" w14:paraId="3ABCBFDA"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66C9D9CD"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10</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68B56849"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Sulfato de Alumínio</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26E980E"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458137 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37CC1B44"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2C3ED2CD"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10</w:t>
            </w:r>
          </w:p>
        </w:tc>
      </w:tr>
      <w:tr w:rsidR="00384798" w:rsidRPr="00291572" w14:paraId="454EBE0E"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618E110"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11</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37F2A6F"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Areia para filtro</w:t>
            </w:r>
            <w:r>
              <w:rPr>
                <w:rFonts w:ascii="Calibri Light" w:hAnsi="Calibri Light" w:cs="Calibri Light"/>
                <w:szCs w:val="20"/>
              </w:rPr>
              <w:t xml:space="preserve"> de piscina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308BB579"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610323 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ABDB1EE"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5A5FE288"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50</w:t>
            </w:r>
          </w:p>
        </w:tc>
      </w:tr>
      <w:tr w:rsidR="00384798" w:rsidRPr="00291572" w14:paraId="30A0D95C"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78DDF2A1"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12</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5B1F8A1"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F34829">
              <w:rPr>
                <w:rFonts w:ascii="Calibri Light" w:hAnsi="Calibri Light" w:cs="Calibri Light"/>
                <w:szCs w:val="20"/>
              </w:rPr>
              <w:t>Rodo Aspirador Asa Delta Com Escova</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79C394A"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602202 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4F4EAF03"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Unidade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89CEBD8"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szCs w:val="20"/>
              </w:rPr>
              <w:t>2</w:t>
            </w:r>
          </w:p>
        </w:tc>
      </w:tr>
      <w:tr w:rsidR="00384798" w:rsidRPr="00291572" w14:paraId="2CEDDB6D"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5BF5B7E"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lastRenderedPageBreak/>
              <w:t>13</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925A5AC"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Clarificante </w:t>
            </w:r>
            <w:proofErr w:type="spellStart"/>
            <w:r w:rsidRPr="001719CB">
              <w:rPr>
                <w:rFonts w:ascii="Calibri Light" w:hAnsi="Calibri Light" w:cs="Calibri Light"/>
                <w:szCs w:val="20"/>
              </w:rPr>
              <w:t>HtH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4519A7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415362 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99F9F0B"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BA564B3"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w:t>
            </w:r>
          </w:p>
        </w:tc>
      </w:tr>
      <w:tr w:rsidR="00384798" w:rsidRPr="00291572" w14:paraId="0DD18F89"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C079F31" w14:textId="77777777" w:rsidR="00384798" w:rsidRPr="001719CB" w:rsidRDefault="00384798" w:rsidP="00BB345F">
            <w:pPr>
              <w:widowControl w:val="0"/>
              <w:spacing w:line="276" w:lineRule="auto"/>
              <w:jc w:val="center"/>
              <w:rPr>
                <w:rFonts w:ascii="Calibri Light" w:hAnsi="Calibri Light" w:cs="Calibri Light"/>
                <w:szCs w:val="20"/>
              </w:rPr>
            </w:pPr>
            <w:r w:rsidRPr="001719CB">
              <w:rPr>
                <w:rFonts w:ascii="Calibri Light" w:hAnsi="Calibri Light" w:cs="Calibri Light"/>
                <w:color w:val="000000"/>
                <w:szCs w:val="20"/>
                <w:lang w:eastAsia="en-US"/>
              </w:rPr>
              <w:t>14</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0B72F64B"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Cloro Granulado </w:t>
            </w:r>
            <w:proofErr w:type="spellStart"/>
            <w:r w:rsidRPr="001719CB">
              <w:rPr>
                <w:rFonts w:ascii="Calibri Light" w:hAnsi="Calibri Light" w:cs="Calibri Light"/>
                <w:szCs w:val="20"/>
              </w:rPr>
              <w:t>HtH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p w14:paraId="545F4667"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661CCF3B"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356562 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7A470743"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szCs w:val="20"/>
              </w:rPr>
              <w:t>Quilograma</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11EE86B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10</w:t>
            </w:r>
          </w:p>
        </w:tc>
      </w:tr>
      <w:tr w:rsidR="00384798" w:rsidRPr="00291572" w14:paraId="7CFDA136"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3B7C210F"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15</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240D0F52"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Elevador de </w:t>
            </w:r>
            <w:proofErr w:type="spellStart"/>
            <w:r w:rsidRPr="001719CB">
              <w:rPr>
                <w:rFonts w:ascii="Calibri Light" w:hAnsi="Calibri Light" w:cs="Calibri Light"/>
                <w:szCs w:val="20"/>
              </w:rPr>
              <w:t>Ph</w:t>
            </w:r>
            <w:proofErr w:type="spellEnd"/>
            <w:r w:rsidRPr="001719CB">
              <w:rPr>
                <w:rFonts w:ascii="Calibri Light" w:hAnsi="Calibri Light" w:cs="Calibri Light"/>
                <w:szCs w:val="20"/>
              </w:rPr>
              <w:t xml:space="preserve"> (Barrilha) </w:t>
            </w:r>
            <w:proofErr w:type="spellStart"/>
            <w:r w:rsidRPr="001719CB">
              <w:rPr>
                <w:rFonts w:ascii="Calibri Light" w:hAnsi="Calibri Light" w:cs="Calibri Light"/>
                <w:szCs w:val="20"/>
              </w:rPr>
              <w:t>HtH</w:t>
            </w:r>
            <w:proofErr w:type="spellEnd"/>
            <w:r w:rsidRPr="001719CB">
              <w:rPr>
                <w:rFonts w:ascii="Calibri Light" w:hAnsi="Calibri Light" w:cs="Calibri Light"/>
                <w:szCs w:val="20"/>
              </w:rPr>
              <w:t xml:space="preserve"> </w:t>
            </w:r>
            <w:r>
              <w:rPr>
                <w:rFonts w:ascii="Calibri Light" w:hAnsi="Calibri Light" w:cs="Calibri Light"/>
                <w:szCs w:val="20"/>
              </w:rPr>
              <w:t xml:space="preserve">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411929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437138</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51313725"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681D5830"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10</w:t>
            </w:r>
          </w:p>
        </w:tc>
      </w:tr>
      <w:tr w:rsidR="00384798" w:rsidRPr="00291572" w14:paraId="37B810C0"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91E871C"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16</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133205A1"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Redutor de </w:t>
            </w:r>
            <w:proofErr w:type="spellStart"/>
            <w:r w:rsidRPr="001719CB">
              <w:rPr>
                <w:rFonts w:ascii="Calibri Light" w:hAnsi="Calibri Light" w:cs="Calibri Light"/>
                <w:szCs w:val="20"/>
              </w:rPr>
              <w:t>Ph</w:t>
            </w:r>
            <w:proofErr w:type="spellEnd"/>
            <w:r>
              <w:rPr>
                <w:rFonts w:ascii="Calibri Light" w:hAnsi="Calibri Light" w:cs="Calibri Light"/>
                <w:szCs w:val="20"/>
              </w:rPr>
              <w:t xml:space="preserve"> </w:t>
            </w:r>
            <w:proofErr w:type="spellStart"/>
            <w:r>
              <w:rPr>
                <w:rFonts w:ascii="Calibri Light" w:hAnsi="Calibri Light" w:cs="Calibri Light"/>
                <w:szCs w:val="20"/>
              </w:rPr>
              <w:t>HtH</w:t>
            </w:r>
            <w:proofErr w:type="spellEnd"/>
            <w:r>
              <w:rPr>
                <w:rFonts w:ascii="Calibri Light" w:hAnsi="Calibri Light" w:cs="Calibri Light"/>
                <w:szCs w:val="20"/>
              </w:rPr>
              <w:t xml:space="preserve"> ou </w:t>
            </w:r>
            <w:proofErr w:type="spellStart"/>
            <w:r>
              <w:rPr>
                <w:rFonts w:ascii="Calibri Light" w:hAnsi="Calibri Light" w:cs="Calibri Light"/>
                <w:szCs w:val="20"/>
              </w:rPr>
              <w:t>Genco</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010EBDC5"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424509 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2D92DE99"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Litro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672579D"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3</w:t>
            </w:r>
          </w:p>
        </w:tc>
      </w:tr>
      <w:tr w:rsidR="00384798" w:rsidRPr="00291572" w14:paraId="4F0BC16B"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2B6761BB"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17</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381CFD74"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Mangueira de Aspiraç</w:t>
            </w:r>
            <w:r>
              <w:rPr>
                <w:rFonts w:ascii="Calibri Light" w:hAnsi="Calibri Light" w:cs="Calibri Light"/>
                <w:szCs w:val="20"/>
              </w:rPr>
              <w:t>ão flexível c</w:t>
            </w:r>
            <w:r w:rsidRPr="000A7192">
              <w:rPr>
                <w:rFonts w:ascii="Calibri Light" w:hAnsi="Calibri Light" w:cs="Calibri Light"/>
                <w:szCs w:val="20"/>
              </w:rPr>
              <w:t xml:space="preserve">om </w:t>
            </w:r>
            <w:r>
              <w:rPr>
                <w:rFonts w:ascii="Calibri Light" w:hAnsi="Calibri Light" w:cs="Calibri Light"/>
                <w:szCs w:val="20"/>
              </w:rPr>
              <w:t>ponteiras e adaptador</w:t>
            </w:r>
            <w:r w:rsidRPr="000A7192">
              <w:rPr>
                <w:rFonts w:ascii="Calibri Light" w:hAnsi="Calibri Light" w:cs="Calibri Light"/>
                <w:szCs w:val="20"/>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4B341FA9"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253164 </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29AF6C0A"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Metro</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9D086B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6</w:t>
            </w:r>
          </w:p>
        </w:tc>
      </w:tr>
      <w:tr w:rsidR="00384798" w:rsidRPr="00291572" w14:paraId="63188932" w14:textId="77777777" w:rsidTr="00384798">
        <w:trPr>
          <w:trHeight w:val="284"/>
        </w:trPr>
        <w:tc>
          <w:tcPr>
            <w:tcW w:w="850" w:type="dxa"/>
            <w:tcBorders>
              <w:top w:val="single" w:sz="4" w:space="0" w:color="000000"/>
              <w:left w:val="single" w:sz="4" w:space="0" w:color="000000"/>
              <w:bottom w:val="single" w:sz="4" w:space="0" w:color="000000"/>
              <w:right w:val="single" w:sz="4" w:space="0" w:color="000000"/>
            </w:tcBorders>
            <w:vAlign w:val="center"/>
            <w:hideMark/>
          </w:tcPr>
          <w:p w14:paraId="1107F70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18</w:t>
            </w:r>
          </w:p>
        </w:tc>
        <w:tc>
          <w:tcPr>
            <w:tcW w:w="3540" w:type="dxa"/>
            <w:tcBorders>
              <w:top w:val="single" w:sz="4" w:space="0" w:color="000000"/>
              <w:left w:val="single" w:sz="4" w:space="0" w:color="000000"/>
              <w:bottom w:val="single" w:sz="4" w:space="0" w:color="000000"/>
              <w:right w:val="single" w:sz="4" w:space="0" w:color="000000"/>
            </w:tcBorders>
            <w:vAlign w:val="center"/>
            <w:hideMark/>
          </w:tcPr>
          <w:p w14:paraId="799C49CA" w14:textId="77777777" w:rsidR="00384798" w:rsidRPr="001719CB" w:rsidRDefault="00384798" w:rsidP="00BB345F">
            <w:pPr>
              <w:autoSpaceDE w:val="0"/>
              <w:autoSpaceDN w:val="0"/>
              <w:adjustRightInd w:val="0"/>
              <w:spacing w:line="256" w:lineRule="auto"/>
              <w:jc w:val="both"/>
              <w:rPr>
                <w:rFonts w:ascii="Calibri Light" w:hAnsi="Calibri Light" w:cs="Calibri Light"/>
                <w:szCs w:val="20"/>
              </w:rPr>
            </w:pPr>
            <w:r w:rsidRPr="001719CB">
              <w:rPr>
                <w:rFonts w:ascii="Calibri Light" w:hAnsi="Calibri Light" w:cs="Calibri Light"/>
                <w:szCs w:val="20"/>
              </w:rPr>
              <w:t xml:space="preserve">Fita teste </w:t>
            </w:r>
            <w:proofErr w:type="spellStart"/>
            <w:r w:rsidRPr="001719CB">
              <w:rPr>
                <w:rFonts w:ascii="Calibri Light" w:hAnsi="Calibri Light" w:cs="Calibri Light"/>
                <w:szCs w:val="20"/>
              </w:rPr>
              <w:t>HtH</w:t>
            </w:r>
            <w:proofErr w:type="spellEnd"/>
            <w:r>
              <w:rPr>
                <w:rFonts w:ascii="Calibri Light" w:hAnsi="Calibri Light" w:cs="Calibri Light"/>
                <w:szCs w:val="20"/>
              </w:rPr>
              <w:t xml:space="preserve"> ou similar</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BC7B574"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sidRPr="001719CB">
              <w:rPr>
                <w:rFonts w:ascii="Calibri Light" w:hAnsi="Calibri Light" w:cs="Calibri Light"/>
                <w:color w:val="000000"/>
                <w:szCs w:val="20"/>
                <w:lang w:eastAsia="en-US"/>
              </w:rPr>
              <w:t>404450</w:t>
            </w:r>
          </w:p>
        </w:tc>
        <w:tc>
          <w:tcPr>
            <w:tcW w:w="1416" w:type="dxa"/>
            <w:tcBorders>
              <w:top w:val="single" w:sz="4" w:space="0" w:color="000000"/>
              <w:left w:val="single" w:sz="4" w:space="0" w:color="000000"/>
              <w:bottom w:val="single" w:sz="4" w:space="0" w:color="000000"/>
              <w:right w:val="single" w:sz="4" w:space="0" w:color="000000"/>
            </w:tcBorders>
            <w:vAlign w:val="center"/>
            <w:hideMark/>
          </w:tcPr>
          <w:p w14:paraId="378912B6"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Pr>
                <w:rFonts w:ascii="Calibri Light" w:hAnsi="Calibri Light" w:cs="Calibri Light"/>
                <w:szCs w:val="20"/>
              </w:rPr>
              <w:t>kit com 25 unidades</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209F956E" w14:textId="77777777" w:rsidR="00384798" w:rsidRPr="001719CB" w:rsidRDefault="00384798" w:rsidP="00BB345F">
            <w:pPr>
              <w:widowControl w:val="0"/>
              <w:spacing w:line="276" w:lineRule="auto"/>
              <w:jc w:val="center"/>
              <w:rPr>
                <w:rFonts w:ascii="Calibri Light" w:hAnsi="Calibri Light" w:cs="Calibri Light"/>
                <w:color w:val="000000"/>
                <w:szCs w:val="20"/>
                <w:lang w:eastAsia="en-US"/>
              </w:rPr>
            </w:pPr>
            <w:r>
              <w:rPr>
                <w:rFonts w:ascii="Calibri Light" w:hAnsi="Calibri Light" w:cs="Calibri Light"/>
                <w:color w:val="000000"/>
                <w:szCs w:val="20"/>
                <w:lang w:eastAsia="en-US"/>
              </w:rPr>
              <w:t>15</w:t>
            </w:r>
          </w:p>
        </w:tc>
      </w:tr>
    </w:tbl>
    <w:p w14:paraId="0361B2B7" w14:textId="77777777" w:rsidR="00537172" w:rsidRPr="00537172" w:rsidRDefault="00537172" w:rsidP="00537172">
      <w:pPr>
        <w:rPr>
          <w:lang w:eastAsia="zh-CN" w:bidi="hi-IN"/>
        </w:rPr>
      </w:pPr>
    </w:p>
    <w:p w14:paraId="5DCDF3B2" w14:textId="77777777" w:rsidR="00C074DA" w:rsidRPr="00ED3416" w:rsidRDefault="00C074DA" w:rsidP="00C074DA">
      <w:pPr>
        <w:pStyle w:val="PADRO"/>
        <w:keepNext w:val="0"/>
        <w:widowControl/>
        <w:numPr>
          <w:ilvl w:val="2"/>
          <w:numId w:val="1"/>
        </w:numPr>
        <w:shd w:val="clear" w:color="auto" w:fill="auto"/>
        <w:spacing w:before="120" w:after="120"/>
        <w:rPr>
          <w:rFonts w:asciiTheme="minorHAnsi" w:hAnsiTheme="minorHAnsi" w:cs="Arial"/>
          <w:szCs w:val="20"/>
        </w:rPr>
      </w:pPr>
      <w:r w:rsidRPr="00ED3416">
        <w:rPr>
          <w:rFonts w:asciiTheme="minorHAnsi" w:hAnsiTheme="minorHAnsi" w:cs="Arial"/>
          <w:szCs w:val="20"/>
        </w:rPr>
        <w:t>Havendo mais de um item, faculta-se ao fornecedor a participação em quantos forem de seu interesse.</w:t>
      </w:r>
    </w:p>
    <w:p w14:paraId="3381B6A9" w14:textId="535E5DFC" w:rsidR="00487167" w:rsidRPr="00ED3416" w:rsidRDefault="00C074DA" w:rsidP="00592A9C">
      <w:pPr>
        <w:pStyle w:val="PADRO"/>
        <w:keepNext w:val="0"/>
        <w:widowControl/>
        <w:numPr>
          <w:ilvl w:val="1"/>
          <w:numId w:val="1"/>
        </w:numPr>
        <w:shd w:val="clear" w:color="auto" w:fill="auto"/>
        <w:suppressAutoHyphens w:val="0"/>
        <w:spacing w:before="120" w:after="160" w:line="259" w:lineRule="auto"/>
        <w:rPr>
          <w:rFonts w:asciiTheme="minorHAnsi" w:hAnsiTheme="minorHAnsi"/>
          <w:szCs w:val="20"/>
        </w:rPr>
      </w:pPr>
      <w:r w:rsidRPr="00ED3416">
        <w:rPr>
          <w:rFonts w:asciiTheme="minorHAnsi" w:hAnsiTheme="minorHAnsi" w:cs="Arial"/>
          <w:szCs w:val="20"/>
        </w:rPr>
        <w:t>O critério de julgamento adotado será o</w:t>
      </w:r>
      <w:r w:rsidRPr="00ED3416">
        <w:rPr>
          <w:rFonts w:asciiTheme="minorHAnsi" w:hAnsiTheme="minorHAnsi" w:cs="Arial"/>
          <w:i/>
          <w:iCs/>
          <w:szCs w:val="20"/>
        </w:rPr>
        <w:t xml:space="preserve"> menor preço,</w:t>
      </w:r>
      <w:r w:rsidRPr="00ED3416">
        <w:rPr>
          <w:rFonts w:asciiTheme="minorHAnsi" w:hAnsiTheme="minorHAnsi" w:cs="Arial"/>
          <w:szCs w:val="20"/>
        </w:rPr>
        <w:t xml:space="preserve"> observadas as exigências contidas neste Aviso de Contratação Direta e seus Anexos quanto às especificações do objeto.</w:t>
      </w:r>
      <w:r w:rsidR="00487167" w:rsidRPr="00ED3416">
        <w:rPr>
          <w:rFonts w:asciiTheme="minorHAnsi" w:hAnsiTheme="minorHAnsi" w:cs="Arial"/>
          <w:szCs w:val="20"/>
        </w:rPr>
        <w:t xml:space="preserve"> </w:t>
      </w:r>
      <w:bookmarkStart w:id="1" w:name="_Toc118380900"/>
    </w:p>
    <w:bookmarkEnd w:id="1"/>
    <w:p w14:paraId="11E9018D" w14:textId="21F9A9B2" w:rsidR="0007324C" w:rsidRPr="00ED3416" w:rsidRDefault="00C074DA" w:rsidP="00487167">
      <w:pPr>
        <w:numPr>
          <w:ilvl w:val="1"/>
          <w:numId w:val="1"/>
        </w:numPr>
        <w:tabs>
          <w:tab w:val="left" w:pos="851"/>
        </w:tabs>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w:t>
      </w:r>
      <w:r w:rsidRPr="00ED3416">
        <w:rPr>
          <w:rFonts w:asciiTheme="minorHAnsi" w:hAnsiTheme="minorHAnsi" w:cs="Arial"/>
          <w:color w:val="000000" w:themeColor="text1"/>
          <w:szCs w:val="20"/>
        </w:rPr>
        <w:t>participação</w:t>
      </w:r>
      <w:r w:rsidRPr="00ED3416">
        <w:rPr>
          <w:rFonts w:asciiTheme="minorHAnsi" w:hAnsiTheme="minorHAnsi" w:cs="Arial"/>
          <w:szCs w:val="20"/>
        </w:rPr>
        <w:t xml:space="preserve"> na presente dispensa eletrônica ocorrerá por meio do </w:t>
      </w:r>
      <w:r w:rsidRPr="00ED3416">
        <w:rPr>
          <w:rFonts w:asciiTheme="minorHAnsi" w:hAnsiTheme="minorHAnsi" w:cs="Arial"/>
          <w:bCs/>
          <w:szCs w:val="20"/>
        </w:rPr>
        <w:t>Sistema de Dispensa Eletrônica, ferramenta informatizada</w:t>
      </w:r>
      <w:r w:rsidRPr="00ED3416">
        <w:rPr>
          <w:rFonts w:asciiTheme="minorHAnsi" w:hAnsiTheme="minorHAnsi" w:cs="Arial"/>
          <w:szCs w:val="20"/>
        </w:rPr>
        <w:t xml:space="preserve"> integrante do Sistema de Compras do Governo Federal – Compras.gov.br, disponível no </w:t>
      </w:r>
      <w:r w:rsidRPr="00ED3416">
        <w:rPr>
          <w:rFonts w:asciiTheme="minorHAnsi" w:hAnsiTheme="minorHAnsi" w:cs="Arial"/>
          <w:bCs/>
          <w:szCs w:val="20"/>
        </w:rPr>
        <w:t xml:space="preserve">Portal de Compras do Governo Federal, no endereço eletrônico </w:t>
      </w:r>
      <w:hyperlink r:id="rId13" w:history="1">
        <w:r w:rsidRPr="00ED3416">
          <w:rPr>
            <w:rStyle w:val="Hyperlink"/>
            <w:rFonts w:asciiTheme="minorHAnsi" w:hAnsiTheme="minorHAnsi" w:cs="Arial"/>
            <w:bCs/>
            <w:szCs w:val="20"/>
          </w:rPr>
          <w:t>www.gov.br/compras</w:t>
        </w:r>
      </w:hyperlink>
      <w:r w:rsidRPr="00ED3416">
        <w:rPr>
          <w:rFonts w:asciiTheme="minorHAnsi" w:hAnsiTheme="minorHAnsi" w:cs="Arial"/>
          <w:bCs/>
          <w:szCs w:val="20"/>
        </w:rPr>
        <w:t>.</w:t>
      </w:r>
      <w:r w:rsidRPr="00ED3416">
        <w:rPr>
          <w:rFonts w:asciiTheme="minorHAnsi" w:hAnsiTheme="minorHAnsi" w:cs="Arial"/>
          <w:szCs w:val="20"/>
        </w:rPr>
        <w:t xml:space="preserve"> </w:t>
      </w:r>
    </w:p>
    <w:p w14:paraId="18C8E9C6" w14:textId="5A46F975"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procedimento será divulgado no Compras.gov.br e no </w:t>
      </w:r>
      <w:hyperlink r:id="rId14" w:history="1">
        <w:r w:rsidRPr="00ED3416">
          <w:rPr>
            <w:rStyle w:val="Hyperlink"/>
            <w:rFonts w:asciiTheme="minorHAnsi" w:hAnsiTheme="minorHAnsi" w:cs="Arial"/>
            <w:szCs w:val="20"/>
          </w:rPr>
          <w:t>Portal Nacional de Contratações Públicas - PNCP</w:t>
        </w:r>
      </w:hyperlink>
      <w:r w:rsidRPr="00ED3416">
        <w:rPr>
          <w:rFonts w:asciiTheme="minorHAnsi" w:hAnsiTheme="minorHAnsi" w:cs="Arial"/>
          <w:szCs w:val="20"/>
        </w:rPr>
        <w:t xml:space="preserve">, e encaminhado automaticamente aos fornecedores registrados no Sistema de Registro Cadastral Unificado - </w:t>
      </w:r>
      <w:proofErr w:type="spellStart"/>
      <w:r w:rsidRPr="00ED3416">
        <w:rPr>
          <w:rFonts w:asciiTheme="minorHAnsi" w:hAnsiTheme="minorHAnsi" w:cs="Arial"/>
          <w:szCs w:val="20"/>
        </w:rPr>
        <w:t>Sicaf</w:t>
      </w:r>
      <w:proofErr w:type="spellEnd"/>
      <w:r w:rsidRPr="00ED3416">
        <w:rPr>
          <w:rFonts w:asciiTheme="minorHAnsi" w:hAnsiTheme="minorHAnsi" w:cs="Arial"/>
          <w:szCs w:val="20"/>
        </w:rPr>
        <w:t>, por mensagem eletrônica, na correspondente linha de fornecimento que pretende atender.</w:t>
      </w:r>
    </w:p>
    <w:p w14:paraId="6EBD1603" w14:textId="412401F9" w:rsidR="003A2726" w:rsidRPr="00ED3416" w:rsidRDefault="003A2726" w:rsidP="00D5125B">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O Compras.gov.br poderá ser acessado pela web ou pelo </w:t>
      </w:r>
      <w:hyperlink r:id="rId15" w:history="1">
        <w:r w:rsidRPr="00ED3416">
          <w:rPr>
            <w:rStyle w:val="Hyperlink"/>
            <w:rFonts w:asciiTheme="minorHAnsi" w:hAnsiTheme="minorHAnsi" w:cs="Arial"/>
            <w:szCs w:val="20"/>
          </w:rPr>
          <w:t>aplicativo Compras.gov.br</w:t>
        </w:r>
        <w:r w:rsidR="005639CC" w:rsidRPr="00ED3416">
          <w:rPr>
            <w:rStyle w:val="Hyperlink"/>
            <w:rFonts w:asciiTheme="minorHAnsi" w:hAnsiTheme="minorHAnsi" w:cs="Arial"/>
            <w:szCs w:val="20"/>
          </w:rPr>
          <w:t>.</w:t>
        </w:r>
      </w:hyperlink>
    </w:p>
    <w:p w14:paraId="4CCC7A64" w14:textId="6F13FBAB" w:rsidR="00C074DA" w:rsidRPr="00ED3416" w:rsidRDefault="00C074DA" w:rsidP="00C074DA">
      <w:pPr>
        <w:numPr>
          <w:ilvl w:val="2"/>
          <w:numId w:val="1"/>
        </w:numPr>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DCE8F71" w14:textId="09D38629" w:rsidR="001B19A9" w:rsidRPr="00ED3416" w:rsidRDefault="001B19A9" w:rsidP="001B19A9">
      <w:pPr>
        <w:pStyle w:val="Ttulo1"/>
        <w:rPr>
          <w:rFonts w:asciiTheme="minorHAnsi" w:hAnsiTheme="minorHAnsi"/>
          <w:szCs w:val="20"/>
        </w:rPr>
      </w:pPr>
      <w:r w:rsidRPr="00ED3416">
        <w:rPr>
          <w:rFonts w:asciiTheme="minorHAnsi" w:hAnsiTheme="minorHAnsi"/>
          <w:szCs w:val="20"/>
        </w:rPr>
        <w:t>PARTICIPAÇÃO NA DISPENSA ELETRÔNICA</w:t>
      </w:r>
    </w:p>
    <w:p w14:paraId="5B801FB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poderão participar desta dispensa de licitação os fornecedores:</w:t>
      </w:r>
    </w:p>
    <w:p w14:paraId="5D4CF9E8" w14:textId="71876FF6"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não atendam às condições deste Aviso de Contratação Direta e seu(s) anexo(s);</w:t>
      </w:r>
    </w:p>
    <w:p w14:paraId="6D1C17FD" w14:textId="2A3ADF07"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estrangeiros que não tenham representação legal no Brasil com poderes expressos para receber citação e responder administrativa ou judicialmente;</w:t>
      </w:r>
    </w:p>
    <w:p w14:paraId="69D13586" w14:textId="00BBDDBB"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 </w:t>
      </w:r>
      <w:r w:rsidR="00C074DA" w:rsidRPr="00ED3416">
        <w:rPr>
          <w:rFonts w:asciiTheme="minorHAnsi" w:hAnsiTheme="minorHAnsi" w:cs="Arial"/>
          <w:color w:val="000000" w:themeColor="text1"/>
          <w:szCs w:val="20"/>
        </w:rPr>
        <w:t>que se enquadrem nas seguintes vedações:</w:t>
      </w:r>
    </w:p>
    <w:p w14:paraId="19FF562F"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se encontre, ao tempo da contratação, impossibilitada de contratar em decorrência de sanção que lhe foi imposta;</w:t>
      </w:r>
    </w:p>
    <w:p w14:paraId="39C5DD6E" w14:textId="77777777" w:rsidR="001B19A9"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lastRenderedPageBreak/>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w:t>
      </w:r>
    </w:p>
    <w:p w14:paraId="41B9B9E7" w14:textId="4CDF9E39" w:rsidR="00C074DA" w:rsidRPr="00ED3416" w:rsidRDefault="00C074DA" w:rsidP="001B19A9">
      <w:pPr>
        <w:spacing w:before="120" w:after="120" w:line="276" w:lineRule="auto"/>
        <w:ind w:left="1728"/>
        <w:jc w:val="both"/>
        <w:rPr>
          <w:rFonts w:asciiTheme="minorHAnsi" w:hAnsiTheme="minorHAnsi" w:cs="Arial"/>
          <w:color w:val="000000" w:themeColor="text1"/>
          <w:szCs w:val="20"/>
        </w:rPr>
      </w:pPr>
      <w:r w:rsidRPr="00ED3416">
        <w:rPr>
          <w:rFonts w:asciiTheme="minorHAnsi" w:hAnsiTheme="minorHAnsi" w:cs="Arial"/>
          <w:color w:val="000000"/>
          <w:szCs w:val="20"/>
        </w:rPr>
        <w:t>companheiro ou parente em linha reta, colateral ou por afinidade, até o terceiro grau;</w:t>
      </w:r>
    </w:p>
    <w:p w14:paraId="0D1D97A1"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empresas controladoras, controladas ou coligadas, nos termos da </w:t>
      </w:r>
      <w:hyperlink r:id="rId16">
        <w:r w:rsidRPr="00ED3416">
          <w:rPr>
            <w:rStyle w:val="LinkdaInternet"/>
            <w:rFonts w:asciiTheme="minorHAnsi" w:eastAsia="Calibri" w:hAnsiTheme="minorHAnsi" w:cs="Arial"/>
            <w:szCs w:val="20"/>
          </w:rPr>
          <w:t>Lei nº 6.404, de 15 de dezembro de 1976</w:t>
        </w:r>
      </w:hyperlink>
      <w:r w:rsidRPr="00ED3416">
        <w:rPr>
          <w:rFonts w:asciiTheme="minorHAnsi" w:hAnsiTheme="minorHAnsi" w:cs="Arial"/>
          <w:color w:val="000000"/>
          <w:szCs w:val="20"/>
        </w:rPr>
        <w:t>, concorrendo entre si;</w:t>
      </w:r>
    </w:p>
    <w:p w14:paraId="434EC49E" w14:textId="77777777" w:rsidR="00C074DA" w:rsidRPr="00ED3416" w:rsidRDefault="00C074DA" w:rsidP="00C074DA">
      <w:pPr>
        <w:numPr>
          <w:ilvl w:val="3"/>
          <w:numId w:val="4"/>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Equiparam-se aos autores do projeto as empresas integrantes do mesmo grupo econômico;</w:t>
      </w:r>
    </w:p>
    <w:p w14:paraId="208ED236"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137A03F4" w:rsidR="00C074DA" w:rsidRPr="00ED3416" w:rsidRDefault="00487167"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szCs w:val="20"/>
        </w:rPr>
        <w:t xml:space="preserve"> </w:t>
      </w:r>
      <w:r w:rsidR="00C074DA" w:rsidRPr="00ED3416">
        <w:rPr>
          <w:rFonts w:asciiTheme="minorHAnsi" w:hAnsiTheme="minorHAnsi" w:cs="Arial"/>
          <w:color w:val="000000"/>
          <w:szCs w:val="20"/>
        </w:rPr>
        <w:t>organizações da Sociedade Civil de Interesse Público - OSCIP, atuando nessa condição (Acórdão nº 746/2014-TCU-Plenário); e</w:t>
      </w:r>
    </w:p>
    <w:p w14:paraId="39E9A8FE" w14:textId="0F665F6E" w:rsidR="00C074DA" w:rsidRPr="00ED3416" w:rsidRDefault="00487167" w:rsidP="00C074DA">
      <w:pPr>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i/>
          <w:color w:val="FF0000"/>
          <w:szCs w:val="20"/>
        </w:rPr>
        <w:t xml:space="preserve"> </w:t>
      </w:r>
      <w:r w:rsidR="00C074DA" w:rsidRPr="00ED3416">
        <w:rPr>
          <w:rFonts w:asciiTheme="minorHAnsi" w:hAnsiTheme="minorHAnsi" w:cs="Arial"/>
          <w:szCs w:val="20"/>
        </w:rPr>
        <w:t>sociedades cooperativas.</w:t>
      </w:r>
      <w:bookmarkStart w:id="2" w:name="_Hlk519667815"/>
      <w:bookmarkEnd w:id="2"/>
    </w:p>
    <w:p w14:paraId="0DC60EE5" w14:textId="7723F18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7" w:anchor="art9§1" w:history="1">
        <w:r w:rsidRPr="00ED3416">
          <w:rPr>
            <w:rStyle w:val="Hyperlink"/>
            <w:rFonts w:asciiTheme="minorHAnsi" w:hAnsiTheme="minorHAnsi" w:cs="Arial"/>
            <w:bCs/>
            <w:szCs w:val="20"/>
          </w:rPr>
          <w:t>§ 1º do art. 9º da Lei n.º 14.133, de 2021</w:t>
        </w:r>
      </w:hyperlink>
      <w:r w:rsidRPr="00ED3416">
        <w:rPr>
          <w:rFonts w:asciiTheme="minorHAnsi" w:hAnsiTheme="minorHAnsi" w:cs="Arial"/>
          <w:bCs/>
          <w:szCs w:val="20"/>
        </w:rPr>
        <w:t>.</w:t>
      </w:r>
    </w:p>
    <w:p w14:paraId="02361799" w14:textId="77777777" w:rsidR="00C074DA" w:rsidRPr="00ED3416" w:rsidRDefault="00C074DA" w:rsidP="00C074DA">
      <w:pPr>
        <w:spacing w:before="120" w:after="120" w:line="276" w:lineRule="auto"/>
        <w:ind w:left="425"/>
        <w:jc w:val="both"/>
        <w:rPr>
          <w:rFonts w:asciiTheme="minorHAnsi" w:hAnsiTheme="minorHAnsi" w:cs="Arial"/>
          <w:bCs/>
          <w:szCs w:val="20"/>
        </w:rPr>
      </w:pPr>
    </w:p>
    <w:p w14:paraId="70340918" w14:textId="77777777" w:rsidR="00C074DA" w:rsidRPr="00ED3416" w:rsidRDefault="00C074DA" w:rsidP="00781AFF">
      <w:pPr>
        <w:pStyle w:val="Ttulo1"/>
        <w:rPr>
          <w:rFonts w:asciiTheme="minorHAnsi" w:hAnsiTheme="minorHAnsi"/>
          <w:szCs w:val="20"/>
        </w:rPr>
      </w:pPr>
      <w:bookmarkStart w:id="3" w:name="_Toc118380901"/>
      <w:r w:rsidRPr="00ED3416">
        <w:rPr>
          <w:rFonts w:asciiTheme="minorHAnsi" w:hAnsiTheme="minorHAnsi"/>
          <w:szCs w:val="20"/>
        </w:rPr>
        <w:t>INGRESSO NA DISPENSA ELETRÔNICA E CADASTRAMENTO DA PROPOSTA INICIAL</w:t>
      </w:r>
      <w:bookmarkEnd w:id="3"/>
    </w:p>
    <w:p w14:paraId="174DC6A0" w14:textId="77777777"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szCs w:val="20"/>
        </w:rPr>
      </w:pPr>
      <w:r w:rsidRPr="00ED3416">
        <w:rPr>
          <w:rFonts w:asciiTheme="minorHAnsi" w:hAnsiTheme="minorHAnsi" w:cs="Arial"/>
          <w:color w:val="000000" w:themeColor="text1"/>
          <w:szCs w:val="20"/>
        </w:rPr>
        <w:t>O ingresso do fornecedor na disputa da dispensa eletrônica ocorrerá com o cadastramento de sua proposta inicial, na forma deste item.</w:t>
      </w:r>
    </w:p>
    <w:p w14:paraId="1DC997B5" w14:textId="07B28D15" w:rsidR="00C074DA" w:rsidRPr="00ED3416" w:rsidRDefault="00C074DA" w:rsidP="00C074DA">
      <w:pPr>
        <w:numPr>
          <w:ilvl w:val="1"/>
          <w:numId w:val="1"/>
        </w:numPr>
        <w:snapToGrid w:val="0"/>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Todas as especificações do </w:t>
      </w:r>
      <w:r w:rsidRPr="00ED3416">
        <w:rPr>
          <w:rFonts w:asciiTheme="minorHAnsi" w:hAnsiTheme="minorHAnsi" w:cs="Arial"/>
          <w:color w:val="000000" w:themeColor="text1"/>
          <w:szCs w:val="20"/>
        </w:rPr>
        <w:t>objeto</w:t>
      </w:r>
      <w:r w:rsidRPr="00ED3416">
        <w:rPr>
          <w:rFonts w:asciiTheme="minorHAnsi" w:hAnsiTheme="minorHAnsi" w:cs="Arial"/>
          <w:szCs w:val="20"/>
        </w:rPr>
        <w:t xml:space="preserve"> contidas na proposta, em especial o preço ou o </w:t>
      </w:r>
      <w:proofErr w:type="gramStart"/>
      <w:r w:rsidRPr="00ED3416">
        <w:rPr>
          <w:rFonts w:asciiTheme="minorHAnsi" w:hAnsiTheme="minorHAnsi" w:cs="Arial"/>
          <w:szCs w:val="20"/>
        </w:rPr>
        <w:t>desconto ofertados</w:t>
      </w:r>
      <w:proofErr w:type="gramEnd"/>
      <w:r w:rsidRPr="00ED3416">
        <w:rPr>
          <w:rFonts w:asciiTheme="minorHAnsi" w:hAnsiTheme="minorHAnsi" w:cs="Arial"/>
          <w:szCs w:val="20"/>
        </w:rPr>
        <w:t>, vinculam a Contratada.</w:t>
      </w:r>
    </w:p>
    <w:p w14:paraId="4498E879"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lastRenderedPageBreak/>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Independentemente do percentual do tributo que constar da planilha, no pagamento serão retidos na fonte os percentuais estabelecidos pela legislação vigente.</w:t>
      </w:r>
    </w:p>
    <w:p w14:paraId="3A4F570A" w14:textId="265D60E3"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 xml:space="preserve">A apresentação das propostas implica obrigatoriedade do cumprimento das disposições nelas contidas, em conformidade com o que dispõe o </w:t>
      </w:r>
      <w:r w:rsidRPr="00ED3416">
        <w:rPr>
          <w:rFonts w:asciiTheme="minorHAnsi" w:hAnsiTheme="minorHAnsi" w:cs="Arial"/>
          <w:iCs/>
          <w:szCs w:val="20"/>
        </w:rPr>
        <w:t>Termo de Referência</w:t>
      </w:r>
      <w:r w:rsidRPr="00ED3416">
        <w:rPr>
          <w:rFonts w:asciiTheme="minorHAnsi" w:hAnsiTheme="minorHAnsi" w:cs="Arial"/>
          <w:i/>
          <w:szCs w:val="20"/>
        </w:rPr>
        <w:t>,</w:t>
      </w:r>
      <w:r w:rsidRPr="00ED3416">
        <w:rPr>
          <w:rFonts w:asciiTheme="minorHAnsi" w:hAnsiTheme="minorHAnsi" w:cs="Arial"/>
          <w:i/>
          <w:color w:val="FF0000"/>
          <w:szCs w:val="20"/>
        </w:rPr>
        <w:t xml:space="preserve"> </w:t>
      </w:r>
      <w:r w:rsidRPr="00ED3416">
        <w:rPr>
          <w:rFonts w:asciiTheme="minorHAnsi" w:hAnsiTheme="minorHAnsi"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60936A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cadastramento da proposta inicial, o fornecedor deverá, também, assinalar Termo de Aceitação, em campo próprio do sistema eletrônico, relativo às seguintes declarações:</w:t>
      </w:r>
      <w:r w:rsidRPr="00ED3416">
        <w:rPr>
          <w:rFonts w:asciiTheme="minorHAnsi" w:eastAsia="Zurich BT" w:hAnsiTheme="minorHAnsi" w:cs="Arial"/>
          <w:color w:val="000000" w:themeColor="text1"/>
          <w:szCs w:val="20"/>
        </w:rPr>
        <w:t xml:space="preserve"> </w:t>
      </w:r>
    </w:p>
    <w:p w14:paraId="5A839A1C" w14:textId="77777777" w:rsidR="00C074DA" w:rsidRPr="00ED3416" w:rsidRDefault="00C074DA" w:rsidP="00C074DA">
      <w:pPr>
        <w:pStyle w:val="PargrafodaLista"/>
        <w:numPr>
          <w:ilvl w:val="0"/>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05BC0967"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19C1771B"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2E03139D" w14:textId="77777777" w:rsidR="00C074DA" w:rsidRPr="00ED3416" w:rsidRDefault="00C074DA" w:rsidP="00C074DA">
      <w:pPr>
        <w:pStyle w:val="PargrafodaLista"/>
        <w:numPr>
          <w:ilvl w:val="1"/>
          <w:numId w:val="2"/>
        </w:numPr>
        <w:tabs>
          <w:tab w:val="left" w:pos="1440"/>
        </w:tabs>
        <w:snapToGrid w:val="0"/>
        <w:spacing w:before="120" w:after="120" w:line="276" w:lineRule="auto"/>
        <w:jc w:val="both"/>
        <w:rPr>
          <w:rFonts w:asciiTheme="minorHAnsi" w:hAnsiTheme="minorHAnsi" w:cs="Arial"/>
          <w:bCs/>
          <w:vanish/>
          <w:color w:val="000000" w:themeColor="text1"/>
          <w:szCs w:val="20"/>
        </w:rPr>
      </w:pPr>
    </w:p>
    <w:p w14:paraId="54AB42B6" w14:textId="77777777" w:rsidR="00CE5CE1"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inexistem fatos impeditivos para sua habilitação no certame, ciente da obrigatoriedade de declarar ocorrências posteriores;</w:t>
      </w:r>
    </w:p>
    <w:p w14:paraId="4714287B" w14:textId="0260BFD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está ciente e concorda com as condições contidas no Aviso de Contratação Direta e seus anexos;</w:t>
      </w:r>
    </w:p>
    <w:p w14:paraId="6B61C43B"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que se responsabiliza pelas transações que forem efetuadas no sistema, assumindo-as como firmes e verdadeiras;</w:t>
      </w:r>
    </w:p>
    <w:p w14:paraId="20B20B90" w14:textId="3FB41B34"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cumpre as exigências de reserva de cargos para pessoa com deficiência e para reabilitado da Previdência Social, de que trata </w:t>
      </w:r>
      <w:hyperlink r:id="rId18" w:anchor="art93" w:history="1">
        <w:r w:rsidRPr="00ED3416">
          <w:rPr>
            <w:rStyle w:val="Hyperlink"/>
            <w:rFonts w:asciiTheme="minorHAnsi" w:hAnsiTheme="minorHAnsi" w:cs="Arial"/>
            <w:szCs w:val="20"/>
          </w:rPr>
          <w:t>o art. 93 da Lei nº 8.213/91</w:t>
        </w:r>
      </w:hyperlink>
      <w:r w:rsidRPr="00ED3416">
        <w:rPr>
          <w:rFonts w:asciiTheme="minorHAnsi" w:hAnsiTheme="minorHAnsi" w:cs="Arial"/>
          <w:color w:val="000000" w:themeColor="text1"/>
          <w:szCs w:val="20"/>
        </w:rPr>
        <w:t>.</w:t>
      </w:r>
    </w:p>
    <w:p w14:paraId="69725E2A" w14:textId="07566540" w:rsidR="00C074DA" w:rsidRPr="00ED3416" w:rsidRDefault="00C074DA" w:rsidP="00C074DA">
      <w:pPr>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19" w:anchor="art7" w:history="1">
        <w:r w:rsidRPr="00ED3416">
          <w:rPr>
            <w:rStyle w:val="Hyperlink"/>
            <w:rFonts w:asciiTheme="minorHAnsi" w:hAnsiTheme="minorHAnsi" w:cs="Arial"/>
            <w:szCs w:val="20"/>
          </w:rPr>
          <w:t>artigo 7°, XXXIII, da Constituição</w:t>
        </w:r>
      </w:hyperlink>
      <w:r w:rsidRPr="00ED3416">
        <w:rPr>
          <w:rFonts w:asciiTheme="minorHAnsi" w:hAnsiTheme="minorHAnsi" w:cs="Arial"/>
          <w:color w:val="000000" w:themeColor="text1"/>
          <w:szCs w:val="20"/>
        </w:rPr>
        <w:t>;</w:t>
      </w:r>
    </w:p>
    <w:p w14:paraId="31BADC70" w14:textId="23C1B17C" w:rsidR="00644BA4" w:rsidRPr="00ED3416" w:rsidRDefault="00644BA4" w:rsidP="009F6CE4">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licitante organizado em cooperativa deverá declarar, ainda, em campo próprio do sistema eletrônico, que cumpre os requisitos estabelecidos no </w:t>
      </w:r>
      <w:hyperlink r:id="rId20" w:anchor="art16" w:history="1">
        <w:r w:rsidRPr="00ED3416">
          <w:rPr>
            <w:rStyle w:val="Hyperlink"/>
            <w:rFonts w:asciiTheme="minorHAnsi" w:hAnsiTheme="minorHAnsi" w:cs="Arial"/>
            <w:szCs w:val="20"/>
          </w:rPr>
          <w:t>artigo 16 da Lei nº 14.133, de 2021.</w:t>
        </w:r>
      </w:hyperlink>
    </w:p>
    <w:p w14:paraId="63935CB4" w14:textId="47CEAA8F"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D3416">
          <w:rPr>
            <w:rStyle w:val="Hyperlink"/>
            <w:rFonts w:asciiTheme="minorHAnsi" w:hAnsiTheme="minorHAnsi" w:cs="Arial"/>
            <w:szCs w:val="20"/>
          </w:rPr>
          <w:t>artigo 3° da Lei Complementar nº 123, de 2006</w:t>
        </w:r>
      </w:hyperlink>
      <w:r w:rsidRPr="00ED3416">
        <w:rPr>
          <w:rFonts w:asciiTheme="minorHAnsi" w:hAnsiTheme="minorHAnsi" w:cs="Arial"/>
          <w:color w:val="000000" w:themeColor="text1"/>
          <w:szCs w:val="20"/>
        </w:rPr>
        <w:t xml:space="preserve">, estando apto a usufruir do tratamento favorecido estabelecido em seus </w:t>
      </w:r>
      <w:proofErr w:type="spellStart"/>
      <w:r w:rsidRPr="00ED3416">
        <w:rPr>
          <w:rFonts w:asciiTheme="minorHAnsi" w:hAnsiTheme="minorHAnsi" w:cs="Arial"/>
          <w:color w:val="000000" w:themeColor="text1"/>
          <w:szCs w:val="20"/>
        </w:rPr>
        <w:t>arts</w:t>
      </w:r>
      <w:proofErr w:type="spellEnd"/>
      <w:r w:rsidRPr="00ED3416">
        <w:rPr>
          <w:rFonts w:asciiTheme="minorHAnsi" w:hAnsiTheme="minorHAnsi" w:cs="Arial"/>
          <w:color w:val="000000" w:themeColor="text1"/>
          <w:szCs w:val="20"/>
        </w:rPr>
        <w:t xml:space="preserve">. 42 a 49, observado o disposto nos </w:t>
      </w:r>
      <w:hyperlink r:id="rId22" w:anchor="art4§1" w:history="1">
        <w:r w:rsidRPr="00ED3416">
          <w:rPr>
            <w:rStyle w:val="Hyperlink"/>
            <w:rFonts w:asciiTheme="minorHAnsi" w:hAnsiTheme="minorHAnsi" w:cs="Arial"/>
            <w:szCs w:val="20"/>
          </w:rPr>
          <w:t>§§ 1º ao 3º do art. 4º, da Lei n.º 14.133, de 2021.</w:t>
        </w:r>
      </w:hyperlink>
    </w:p>
    <w:p w14:paraId="02362CD0" w14:textId="1EAD4E61" w:rsidR="00C074DA" w:rsidRPr="00622646" w:rsidRDefault="00644BA4" w:rsidP="00C074DA">
      <w:pPr>
        <w:numPr>
          <w:ilvl w:val="1"/>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Desde que disponibilizada a funcionalidade no sistema, f</w:t>
      </w:r>
      <w:r w:rsidR="00C074DA" w:rsidRPr="00622646">
        <w:rPr>
          <w:rFonts w:asciiTheme="minorHAnsi" w:hAnsiTheme="minorHAnsi" w:cs="Arial"/>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lastRenderedPageBreak/>
        <w:t xml:space="preserve">Feita essa opção os lances serão enviados automaticamente pelo sistema, respeitados os limites cadastrados pelo fornecedor e o intervalo mínimo entre lances previsto neste aviso. </w:t>
      </w:r>
    </w:p>
    <w:p w14:paraId="0C1160D4" w14:textId="77777777" w:rsidR="00C074DA" w:rsidRPr="00622646" w:rsidRDefault="00C074DA" w:rsidP="00C074DA">
      <w:pPr>
        <w:numPr>
          <w:ilvl w:val="3"/>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Sem prejuízo do disposto acima, os lances poderão ser enviados manualmente, na forma da seção respectiva deste Aviso de Contratação Direta;</w:t>
      </w:r>
    </w:p>
    <w:p w14:paraId="11BC593E"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final mínimo poderá ser alterado pelo fornecedor durante a fase de disputa, desde que não assuma valor superior a lance já registrado por ele no sistema.</w:t>
      </w:r>
    </w:p>
    <w:p w14:paraId="01B86A28" w14:textId="77777777" w:rsidR="00C074DA" w:rsidRPr="00622646" w:rsidRDefault="00C074DA" w:rsidP="00C074DA">
      <w:pPr>
        <w:numPr>
          <w:ilvl w:val="2"/>
          <w:numId w:val="1"/>
        </w:numPr>
        <w:spacing w:before="120" w:after="120" w:line="276" w:lineRule="auto"/>
        <w:jc w:val="both"/>
        <w:rPr>
          <w:rFonts w:asciiTheme="minorHAnsi" w:hAnsiTheme="minorHAnsi" w:cs="Arial"/>
          <w:szCs w:val="20"/>
        </w:rPr>
      </w:pPr>
      <w:r w:rsidRPr="00622646">
        <w:rPr>
          <w:rFonts w:asciiTheme="minorHAnsi" w:hAnsiTheme="minorHAnsi" w:cs="Arial"/>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ED3416" w:rsidRDefault="00C074DA" w:rsidP="00781AFF">
      <w:pPr>
        <w:pStyle w:val="Ttulo1"/>
        <w:rPr>
          <w:rFonts w:asciiTheme="minorHAnsi" w:hAnsiTheme="minorHAnsi"/>
          <w:szCs w:val="20"/>
        </w:rPr>
      </w:pPr>
      <w:bookmarkStart w:id="4" w:name="_Toc118380902"/>
      <w:r w:rsidRPr="00ED3416">
        <w:rPr>
          <w:rFonts w:asciiTheme="minorHAnsi" w:hAnsiTheme="minorHAnsi"/>
          <w:szCs w:val="20"/>
        </w:rPr>
        <w:t>FASE DE LANCES</w:t>
      </w:r>
      <w:bookmarkEnd w:id="4"/>
    </w:p>
    <w:p w14:paraId="43BBC04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ED3416">
        <w:rPr>
          <w:rFonts w:asciiTheme="minorHAnsi" w:hAnsiTheme="minorHAnsi" w:cs="Arial"/>
          <w:bCs/>
          <w:szCs w:val="20"/>
          <w:lang w:eastAsia="en-US"/>
        </w:rPr>
        <w:t>exclusivamente por meio do sistema eletrônico</w:t>
      </w:r>
      <w:r w:rsidRPr="00ED3416">
        <w:rPr>
          <w:rFonts w:asciiTheme="minorHAnsi" w:hAnsiTheme="minorHAnsi" w:cs="Arial"/>
          <w:szCs w:val="20"/>
          <w:lang w:eastAsia="en-US"/>
        </w:rPr>
        <w:t xml:space="preserve">, </w:t>
      </w:r>
      <w:r w:rsidRPr="00ED3416">
        <w:rPr>
          <w:rFonts w:asciiTheme="minorHAnsi" w:hAnsiTheme="minorHAnsi" w:cs="Arial"/>
          <w:color w:val="000000" w:themeColor="text1"/>
          <w:szCs w:val="20"/>
          <w:lang w:eastAsia="en-US"/>
        </w:rPr>
        <w:t>sendo encerrado no horário de finalização de lances também já previsto neste aviso.</w:t>
      </w:r>
    </w:p>
    <w:p w14:paraId="14CB7F04"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lang w:eastAsia="en-US"/>
        </w:rPr>
      </w:pPr>
      <w:r w:rsidRPr="00ED3416">
        <w:rPr>
          <w:rFonts w:asciiTheme="minorHAnsi" w:hAnsiTheme="minorHAnsi" w:cs="Arial"/>
          <w:szCs w:val="20"/>
        </w:rPr>
        <w:t xml:space="preserve">O lance </w:t>
      </w:r>
      <w:r w:rsidRPr="00ED3416">
        <w:rPr>
          <w:rFonts w:asciiTheme="minorHAnsi" w:hAnsiTheme="minorHAnsi" w:cs="Arial"/>
          <w:color w:val="000000" w:themeColor="text1"/>
          <w:szCs w:val="20"/>
          <w:lang w:eastAsia="en-US"/>
        </w:rPr>
        <w:t>deverá</w:t>
      </w:r>
      <w:r w:rsidRPr="00ED3416">
        <w:rPr>
          <w:rFonts w:asciiTheme="minorHAnsi" w:hAnsiTheme="minorHAnsi" w:cs="Arial"/>
          <w:szCs w:val="20"/>
        </w:rPr>
        <w:t xml:space="preserve"> ser ofertado pelo valor unitário do item.</w:t>
      </w:r>
    </w:p>
    <w:p w14:paraId="3DD34139" w14:textId="77777777" w:rsidR="00C074DA" w:rsidRPr="00ED3416"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asciiTheme="minorHAnsi" w:hAnsiTheme="minorHAnsi" w:cs="Arial"/>
          <w:i w:val="0"/>
          <w:iCs w:val="0"/>
          <w:color w:val="000000" w:themeColor="text1"/>
          <w:szCs w:val="20"/>
        </w:rPr>
      </w:pPr>
      <w:r w:rsidRPr="00ED3416">
        <w:rPr>
          <w:rFonts w:asciiTheme="minorHAnsi" w:hAnsiTheme="minorHAnsi" w:cs="Arial"/>
          <w:i w:val="0"/>
          <w:iCs w:val="0"/>
          <w:color w:val="000000" w:themeColor="text1"/>
          <w:szCs w:val="20"/>
        </w:rPr>
        <w:t>O fornecedor somente poderá oferecer valor inferior ou maior percentual de desconto em relação ao último lance por ele ofertado e registrado pelo sistema.</w:t>
      </w:r>
    </w:p>
    <w:p w14:paraId="6C79FBED"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3F9E3799"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szCs w:val="20"/>
        </w:rPr>
        <w:t>O intervalo mínimo de diferença de valores ou percentuais entre os lances, que incidirá tanto em relação aos lances intermediários quanto em relação ao que cobrir a melhor oferta é de</w:t>
      </w:r>
      <w:r w:rsidR="00A8129D" w:rsidRPr="00ED3416">
        <w:rPr>
          <w:rFonts w:asciiTheme="minorHAnsi" w:hAnsiTheme="minorHAnsi" w:cs="Arial"/>
          <w:szCs w:val="20"/>
        </w:rPr>
        <w:t xml:space="preserve"> 1,00 (um real)</w:t>
      </w:r>
      <w:r w:rsidRPr="00ED3416">
        <w:rPr>
          <w:rFonts w:asciiTheme="minorHAnsi" w:hAnsiTheme="minorHAnsi" w:cs="Arial"/>
          <w:i/>
          <w:iCs/>
          <w:szCs w:val="20"/>
        </w:rPr>
        <w:t>.</w:t>
      </w:r>
    </w:p>
    <w:p w14:paraId="29971A13"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lances iguais ao menor já ofertado, prevalecerá aquele que for recebido e registrado primeiro no sistema.</w:t>
      </w:r>
    </w:p>
    <w:p w14:paraId="24D0040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Caso o fornecedor não apresente lances, concorrerá com o valor de sua proposta.</w:t>
      </w:r>
    </w:p>
    <w:p w14:paraId="5B3637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77777777" w:rsidR="00C074DA" w:rsidRPr="00ED3416" w:rsidRDefault="00C074DA" w:rsidP="00781AFF">
      <w:pPr>
        <w:pStyle w:val="Ttulo1"/>
        <w:rPr>
          <w:rFonts w:asciiTheme="minorHAnsi" w:hAnsiTheme="minorHAnsi"/>
          <w:szCs w:val="20"/>
        </w:rPr>
      </w:pPr>
      <w:bookmarkStart w:id="5" w:name="_Toc118380903"/>
      <w:r w:rsidRPr="00ED3416">
        <w:rPr>
          <w:rFonts w:asciiTheme="minorHAnsi" w:hAnsiTheme="minorHAnsi"/>
          <w:szCs w:val="20"/>
        </w:rPr>
        <w:t>JULGAMENTO DAS PROPOSTAS DE PREÇO</w:t>
      </w:r>
      <w:bookmarkEnd w:id="5"/>
    </w:p>
    <w:p w14:paraId="6D9D4AC9"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Encerrada a fase de lances, será verificada a conformidade da proposta classificada em primeiro lugar quanto à adequação do objeto e à compatibilidade do preço em relação ao estipulado para a contratação.</w:t>
      </w:r>
    </w:p>
    <w:p w14:paraId="464AFB4D"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lastRenderedPageBreak/>
        <w:t>No caso de o preço da proposta do primeiro colocado estar acima do preço máximo definido para a contratação, poderá haver a negociação de condições mais vantajosas.</w:t>
      </w:r>
    </w:p>
    <w:p w14:paraId="4597A398" w14:textId="6453704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xml:space="preserve">Neste caso, será encaminhada contraproposta ao fornecedor que tenha apresentado o melhor preço, para que seja obtida a melhor proposta com preço compatível ao </w:t>
      </w:r>
      <w:r w:rsidR="00430497" w:rsidRPr="00ED3416">
        <w:rPr>
          <w:rFonts w:asciiTheme="minorHAnsi" w:hAnsiTheme="minorHAnsi" w:cs="Arial"/>
          <w:color w:val="000000"/>
          <w:szCs w:val="20"/>
        </w:rPr>
        <w:t xml:space="preserve">estipulado </w:t>
      </w:r>
      <w:r w:rsidRPr="00ED3416">
        <w:rPr>
          <w:rFonts w:asciiTheme="minorHAnsi" w:hAnsiTheme="minorHAnsi" w:cs="Arial"/>
          <w:color w:val="000000"/>
          <w:szCs w:val="20"/>
        </w:rPr>
        <w:t>pela Administração.</w:t>
      </w:r>
    </w:p>
    <w:p w14:paraId="656BEA4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A negociação poderá ser feita com os demais fornecedores classificados, </w:t>
      </w:r>
      <w:r w:rsidRPr="00ED3416">
        <w:rPr>
          <w:rFonts w:asciiTheme="minorHAnsi" w:hAnsiTheme="minorHAnsi"/>
          <w:szCs w:val="20"/>
          <w:shd w:val="clear" w:color="auto" w:fill="FFFFFF"/>
        </w:rPr>
        <w:t>exclusivamente por meio do sistema,</w:t>
      </w:r>
      <w:r w:rsidRPr="00ED3416">
        <w:rPr>
          <w:rFonts w:asciiTheme="minorHAnsi" w:hAnsiTheme="minorHAnsi" w:cs="Arial"/>
          <w:szCs w:val="20"/>
        </w:rPr>
        <w:t xml:space="preserve"> respeitada a ordem de classificação, quando o primeiro colocado, mesmo após a negociação, for desclassificado em razão de sua proposta permanecer acima do preço máximo definido para a contratação.</w:t>
      </w:r>
    </w:p>
    <w:p w14:paraId="780709B1"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 xml:space="preserve">Em qualquer caso, concluída a negociação, se houver, o resultado será registrado na ata do procedimento da dispensa eletrônica, </w:t>
      </w:r>
      <w:r w:rsidRPr="00ED3416">
        <w:rPr>
          <w:rFonts w:asciiTheme="minorHAnsi" w:hAnsiTheme="minorHAnsi"/>
          <w:szCs w:val="20"/>
          <w:shd w:val="clear" w:color="auto" w:fill="FFFFFF"/>
        </w:rPr>
        <w:t>devendo esta ser anexada aos autos do processo de contratação.</w:t>
      </w:r>
    </w:p>
    <w:p w14:paraId="410BC715" w14:textId="35801890" w:rsidR="00C074DA" w:rsidRPr="00ED3416" w:rsidRDefault="00C074DA" w:rsidP="00C074DA">
      <w:pPr>
        <w:pStyle w:val="PargrafodaLista"/>
        <w:numPr>
          <w:ilvl w:val="1"/>
          <w:numId w:val="1"/>
        </w:numPr>
        <w:spacing w:before="120" w:after="120" w:line="276" w:lineRule="auto"/>
        <w:jc w:val="both"/>
        <w:rPr>
          <w:rFonts w:asciiTheme="minorHAnsi" w:hAnsiTheme="minorHAnsi" w:cs="Arial"/>
          <w:szCs w:val="20"/>
        </w:rPr>
      </w:pPr>
      <w:r w:rsidRPr="00ED3416">
        <w:rPr>
          <w:rFonts w:asciiTheme="minorHAnsi" w:hAnsiTheme="minorHAnsi"/>
          <w:iCs/>
          <w:szCs w:val="20"/>
        </w:rPr>
        <w:t xml:space="preserve">Constatada a compatibilidade entre o valor da proposta e o </w:t>
      </w:r>
      <w:r w:rsidR="00430497" w:rsidRPr="00ED3416">
        <w:rPr>
          <w:rFonts w:asciiTheme="minorHAnsi" w:hAnsiTheme="minorHAnsi"/>
          <w:iCs/>
          <w:szCs w:val="20"/>
        </w:rPr>
        <w:t>estipulado</w:t>
      </w:r>
      <w:r w:rsidRPr="00ED3416">
        <w:rPr>
          <w:rFonts w:asciiTheme="minorHAnsi" w:hAnsiTheme="minorHAnsi"/>
          <w:iCs/>
          <w:szCs w:val="20"/>
        </w:rPr>
        <w:t xml:space="preserve"> para a contratação, será solicitada ao fornecedor</w:t>
      </w:r>
      <w:r w:rsidR="00430497" w:rsidRPr="00ED3416">
        <w:rPr>
          <w:rFonts w:asciiTheme="minorHAnsi" w:hAnsiTheme="minorHAnsi"/>
          <w:iCs/>
          <w:szCs w:val="20"/>
        </w:rPr>
        <w:t xml:space="preserve"> </w:t>
      </w:r>
      <w:r w:rsidRPr="00ED3416">
        <w:rPr>
          <w:rFonts w:asciiTheme="minorHAnsi" w:hAnsiTheme="minorHAnsi"/>
          <w:iCs/>
          <w:szCs w:val="20"/>
        </w:rPr>
        <w:t xml:space="preserve">a adequação da proposta ao valor negociado, acompanhada de documentos complementares, se necessários. </w:t>
      </w:r>
    </w:p>
    <w:p w14:paraId="5721814E" w14:textId="3C811862" w:rsidR="00C074DA" w:rsidRPr="00ED3416" w:rsidRDefault="00C074DA" w:rsidP="00C074DA">
      <w:pPr>
        <w:numPr>
          <w:ilvl w:val="1"/>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O prazo de validade </w:t>
      </w:r>
      <w:r w:rsidRPr="00ED3416">
        <w:rPr>
          <w:rFonts w:asciiTheme="minorHAnsi" w:hAnsiTheme="minorHAnsi" w:cs="Arial"/>
          <w:szCs w:val="20"/>
        </w:rPr>
        <w:t>da</w:t>
      </w:r>
      <w:r w:rsidRPr="00ED3416">
        <w:rPr>
          <w:rFonts w:asciiTheme="minorHAnsi" w:hAnsiTheme="minorHAnsi" w:cs="Arial"/>
          <w:color w:val="000000" w:themeColor="text1"/>
          <w:szCs w:val="20"/>
        </w:rPr>
        <w:t xml:space="preserve"> proposta não será inferior a</w:t>
      </w:r>
      <w:r w:rsidR="00A8129D" w:rsidRPr="00ED3416">
        <w:rPr>
          <w:rFonts w:asciiTheme="minorHAnsi" w:hAnsiTheme="minorHAnsi" w:cs="Arial"/>
          <w:color w:val="000000" w:themeColor="text1"/>
          <w:szCs w:val="20"/>
        </w:rPr>
        <w:t xml:space="preserve"> 30 (trinta) </w:t>
      </w:r>
      <w:r w:rsidRPr="00ED3416">
        <w:rPr>
          <w:rFonts w:asciiTheme="minorHAnsi" w:hAnsiTheme="minorHAnsi" w:cs="Arial"/>
          <w:color w:val="000000" w:themeColor="text1"/>
          <w:szCs w:val="20"/>
        </w:rPr>
        <w:t>dias</w:t>
      </w:r>
      <w:r w:rsidRPr="00ED3416">
        <w:rPr>
          <w:rFonts w:asciiTheme="minorHAnsi" w:hAnsiTheme="minorHAnsi" w:cs="Arial"/>
          <w:b/>
          <w:bCs/>
          <w:color w:val="000000" w:themeColor="text1"/>
          <w:szCs w:val="20"/>
        </w:rPr>
        <w:t>,</w:t>
      </w:r>
      <w:r w:rsidRPr="00ED3416">
        <w:rPr>
          <w:rFonts w:asciiTheme="minorHAnsi" w:hAnsiTheme="minorHAnsi" w:cs="Arial"/>
          <w:color w:val="000000" w:themeColor="text1"/>
          <w:szCs w:val="20"/>
        </w:rPr>
        <w:t xml:space="preserve"> a contar da data de sua apresentação.</w:t>
      </w:r>
    </w:p>
    <w:p w14:paraId="7E637FBA"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 xml:space="preserve">Será desclassificada a proposta vencedora que: </w:t>
      </w:r>
    </w:p>
    <w:p w14:paraId="4A280F2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contiver vícios insanáveis</w:t>
      </w:r>
      <w:r w:rsidRPr="00ED3416">
        <w:rPr>
          <w:rFonts w:asciiTheme="minorHAnsi" w:hAnsiTheme="minorHAnsi" w:cs="Arial"/>
          <w:iCs/>
          <w:color w:val="000000" w:themeColor="text1"/>
          <w:szCs w:val="20"/>
        </w:rPr>
        <w:t>;</w:t>
      </w:r>
    </w:p>
    <w:p w14:paraId="7DD98242"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obedecer às especificações técnicas pormenorizadas neste aviso ou em seus anexos</w:t>
      </w:r>
      <w:r w:rsidRPr="00ED3416">
        <w:rPr>
          <w:rFonts w:asciiTheme="minorHAnsi" w:hAnsiTheme="minorHAnsi" w:cs="Arial"/>
          <w:iCs/>
          <w:color w:val="000000" w:themeColor="text1"/>
          <w:szCs w:val="20"/>
        </w:rPr>
        <w:t>;</w:t>
      </w:r>
    </w:p>
    <w:p w14:paraId="1C67284C"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FF0000"/>
          <w:szCs w:val="20"/>
        </w:rPr>
      </w:pPr>
      <w:r w:rsidRPr="00ED3416">
        <w:rPr>
          <w:rFonts w:asciiTheme="minorHAnsi" w:hAnsiTheme="minorHAnsi" w:cs="Arial"/>
          <w:szCs w:val="20"/>
        </w:rPr>
        <w:t>apresentar preços inexequíveis ou permanecerem acima do preço máximo definido para a contratação;</w:t>
      </w:r>
    </w:p>
    <w:p w14:paraId="558CCBF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não tiver sua exequibilidade demonstrada, quando exigido pela Administração</w:t>
      </w:r>
      <w:r w:rsidRPr="00ED3416">
        <w:rPr>
          <w:rFonts w:asciiTheme="minorHAnsi" w:hAnsiTheme="minorHAnsi" w:cs="Arial"/>
          <w:iCs/>
          <w:color w:val="000000" w:themeColor="text1"/>
          <w:szCs w:val="20"/>
        </w:rPr>
        <w:t>;</w:t>
      </w:r>
    </w:p>
    <w:p w14:paraId="1579E1A8"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szCs w:val="20"/>
        </w:rPr>
        <w:t>apresentar desconformidade com quaisquer outras exigências deste aviso ou seus anexos, desde que insanável.</w:t>
      </w:r>
    </w:p>
    <w:p w14:paraId="7FD2A778"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color w:val="000000" w:themeColor="text1"/>
          <w:szCs w:val="20"/>
          <w:lang w:eastAsia="en-US"/>
        </w:rPr>
        <w:t>Quando</w:t>
      </w:r>
      <w:r w:rsidRPr="00ED3416">
        <w:rPr>
          <w:rFonts w:asciiTheme="minorHAnsi" w:hAnsiTheme="minorHAnsi"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i/>
          <w:color w:val="000000" w:themeColor="text1"/>
          <w:szCs w:val="20"/>
        </w:rPr>
      </w:pPr>
      <w:r w:rsidRPr="00ED3416">
        <w:rPr>
          <w:rFonts w:asciiTheme="minorHAnsi" w:hAnsiTheme="minorHAnsi"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rPr>
      </w:pPr>
      <w:r w:rsidRPr="00ED3416">
        <w:rPr>
          <w:rFonts w:asciiTheme="minorHAnsi" w:hAnsiTheme="minorHAnsi"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2EE24C17" w:rsidR="00C074DA" w:rsidRPr="00ED3416" w:rsidRDefault="00C074DA" w:rsidP="00C074DA">
      <w:pPr>
        <w:pStyle w:val="PargrafodaLista"/>
        <w:numPr>
          <w:ilvl w:val="1"/>
          <w:numId w:val="1"/>
        </w:numPr>
        <w:spacing w:before="120" w:after="120" w:line="276" w:lineRule="auto"/>
        <w:ind w:right="-15"/>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Se houver indícios de inexequibilidade da proposta de preço, ou em caso da necessidade de esclarecimentos </w:t>
      </w:r>
      <w:r w:rsidRPr="00ED3416">
        <w:rPr>
          <w:rFonts w:asciiTheme="minorHAnsi" w:hAnsiTheme="minorHAnsi" w:cs="Arial"/>
          <w:szCs w:val="20"/>
        </w:rPr>
        <w:t>complementares</w:t>
      </w:r>
      <w:r w:rsidRPr="00ED3416">
        <w:rPr>
          <w:rFonts w:asciiTheme="minorHAnsi" w:hAnsiTheme="minorHAnsi" w:cs="Arial"/>
          <w:color w:val="000000" w:themeColor="text1"/>
          <w:szCs w:val="20"/>
          <w:lang w:eastAsia="en-US"/>
        </w:rPr>
        <w:t>, poderão ser efetuadas diligências, para que</w:t>
      </w:r>
      <w:r w:rsidR="00F67805" w:rsidRPr="00ED3416">
        <w:rPr>
          <w:rFonts w:asciiTheme="minorHAnsi" w:hAnsiTheme="minorHAnsi" w:cs="Arial"/>
          <w:color w:val="000000" w:themeColor="text1"/>
          <w:szCs w:val="20"/>
          <w:lang w:eastAsia="en-US"/>
        </w:rPr>
        <w:t xml:space="preserve"> </w:t>
      </w:r>
      <w:r w:rsidRPr="00ED3416">
        <w:rPr>
          <w:rFonts w:asciiTheme="minorHAnsi" w:hAnsiTheme="minorHAnsi" w:cs="Arial"/>
          <w:color w:val="000000" w:themeColor="text1"/>
          <w:szCs w:val="20"/>
          <w:lang w:eastAsia="en-US"/>
        </w:rPr>
        <w:t xml:space="preserve">o fornecedor comprove a exequibilidade da proposta.  </w:t>
      </w:r>
    </w:p>
    <w:p w14:paraId="77FAA236"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 xml:space="preserve">Erros no preenchimento da planilha </w:t>
      </w:r>
      <w:proofErr w:type="spellStart"/>
      <w:r w:rsidRPr="00ED3416">
        <w:rPr>
          <w:rFonts w:asciiTheme="minorHAnsi" w:hAnsiTheme="minorHAnsi" w:cs="Arial"/>
          <w:color w:val="000000" w:themeColor="text1"/>
          <w:szCs w:val="20"/>
          <w:lang w:eastAsia="en-US"/>
        </w:rPr>
        <w:t>não</w:t>
      </w:r>
      <w:proofErr w:type="spellEnd"/>
      <w:r w:rsidRPr="00ED3416">
        <w:rPr>
          <w:rFonts w:asciiTheme="minorHAnsi" w:hAnsiTheme="minorHAnsi" w:cs="Arial"/>
          <w:color w:val="000000" w:themeColor="text1"/>
          <w:szCs w:val="20"/>
          <w:lang w:eastAsia="en-US"/>
        </w:rPr>
        <w:t xml:space="preserve"> constituem motivo para a </w:t>
      </w:r>
      <w:proofErr w:type="spellStart"/>
      <w:r w:rsidRPr="00ED3416">
        <w:rPr>
          <w:rFonts w:asciiTheme="minorHAnsi" w:hAnsiTheme="minorHAnsi" w:cs="Arial"/>
          <w:color w:val="000000" w:themeColor="text1"/>
          <w:szCs w:val="20"/>
          <w:lang w:eastAsia="en-US"/>
        </w:rPr>
        <w:t>desclassificação</w:t>
      </w:r>
      <w:proofErr w:type="spellEnd"/>
      <w:r w:rsidRPr="00ED3416">
        <w:rPr>
          <w:rFonts w:asciiTheme="minorHAnsi" w:hAnsiTheme="minorHAnsi" w:cs="Arial"/>
          <w:color w:val="000000" w:themeColor="text1"/>
          <w:szCs w:val="20"/>
          <w:lang w:eastAsia="en-US"/>
        </w:rPr>
        <w:t xml:space="preserve"> da proposta. A planilha </w:t>
      </w:r>
      <w:proofErr w:type="spellStart"/>
      <w:r w:rsidRPr="00ED3416">
        <w:rPr>
          <w:rFonts w:asciiTheme="minorHAnsi" w:hAnsiTheme="minorHAnsi" w:cs="Arial"/>
          <w:szCs w:val="20"/>
        </w:rPr>
        <w:t>podera</w:t>
      </w:r>
      <w:proofErr w:type="spellEnd"/>
      <w:r w:rsidRPr="00ED3416">
        <w:rPr>
          <w:rFonts w:asciiTheme="minorHAnsi" w:hAnsiTheme="minorHAnsi" w:cs="Arial"/>
          <w:szCs w:val="20"/>
        </w:rPr>
        <w:t>́</w:t>
      </w:r>
      <w:r w:rsidRPr="00ED3416">
        <w:rPr>
          <w:rFonts w:asciiTheme="minorHAnsi" w:hAnsiTheme="minorHAnsi" w:cs="Arial"/>
          <w:color w:val="000000" w:themeColor="text1"/>
          <w:szCs w:val="20"/>
          <w:lang w:eastAsia="en-US"/>
        </w:rPr>
        <w:t xml:space="preserve"> ser ajustada pelo fornecedor, no prazo indicado pelo sistema, desde que não haja majoração do preço.</w:t>
      </w:r>
    </w:p>
    <w:p w14:paraId="652DF9E9" w14:textId="77777777"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O ajuste de que trata este dispositivo se limita a sanar erros ou falhas que não alterem a substância das propostas;</w:t>
      </w:r>
    </w:p>
    <w:p w14:paraId="2FD94912" w14:textId="5A2E21FB" w:rsidR="00C074DA" w:rsidRPr="00ED3416" w:rsidRDefault="00C074DA" w:rsidP="00C074DA">
      <w:pPr>
        <w:pStyle w:val="PargrafodaLista"/>
        <w:numPr>
          <w:ilvl w:val="2"/>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lastRenderedPageBreak/>
        <w:t xml:space="preserve">Considera-se erro no preenchimento da planilha passível de correção a </w:t>
      </w:r>
      <w:r w:rsidR="00320203" w:rsidRPr="00ED3416">
        <w:rPr>
          <w:rFonts w:asciiTheme="minorHAnsi" w:hAnsiTheme="minorHAnsi" w:cs="Arial"/>
          <w:color w:val="000000" w:themeColor="text1"/>
          <w:szCs w:val="20"/>
          <w:lang w:eastAsia="en-US"/>
        </w:rPr>
        <w:t>indicação</w:t>
      </w:r>
      <w:r w:rsidRPr="00ED3416">
        <w:rPr>
          <w:rFonts w:asciiTheme="minorHAnsi" w:hAnsiTheme="minorHAnsi" w:cs="Arial"/>
          <w:color w:val="000000" w:themeColor="text1"/>
          <w:szCs w:val="20"/>
          <w:lang w:eastAsia="en-US"/>
        </w:rPr>
        <w:t xml:space="preserve"> de recolhimento de impostos e </w:t>
      </w:r>
      <w:r w:rsidR="00320203" w:rsidRPr="00ED3416">
        <w:rPr>
          <w:rFonts w:asciiTheme="minorHAnsi" w:hAnsiTheme="minorHAnsi" w:cs="Arial"/>
          <w:color w:val="000000" w:themeColor="text1"/>
          <w:szCs w:val="20"/>
          <w:lang w:eastAsia="en-US"/>
        </w:rPr>
        <w:t>contribuições</w:t>
      </w:r>
      <w:r w:rsidRPr="00ED3416">
        <w:rPr>
          <w:rFonts w:asciiTheme="minorHAnsi" w:hAnsiTheme="minorHAnsi" w:cs="Arial"/>
          <w:color w:val="000000" w:themeColor="text1"/>
          <w:szCs w:val="20"/>
          <w:lang w:eastAsia="en-US"/>
        </w:rPr>
        <w:t xml:space="preserve"> na forma do Simples Nacional, quando não cabível esse regime.</w:t>
      </w:r>
    </w:p>
    <w:p w14:paraId="3DD500D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Havendo necessidade, a sessão será suspensa, informando-se no “chat” a nova data e horário para a sua continuidade.</w:t>
      </w:r>
    </w:p>
    <w:p w14:paraId="06FC1DB0" w14:textId="77777777" w:rsidR="00C074DA" w:rsidRPr="00ED3416" w:rsidRDefault="00C074DA" w:rsidP="00C074DA">
      <w:pPr>
        <w:pStyle w:val="PargrafodaLista"/>
        <w:numPr>
          <w:ilvl w:val="1"/>
          <w:numId w:val="1"/>
        </w:numPr>
        <w:spacing w:before="120" w:after="120" w:line="276" w:lineRule="auto"/>
        <w:jc w:val="both"/>
        <w:rPr>
          <w:rFonts w:asciiTheme="minorHAnsi" w:hAnsiTheme="minorHAnsi" w:cs="Arial"/>
          <w:color w:val="000000" w:themeColor="text1"/>
          <w:szCs w:val="20"/>
          <w:lang w:eastAsia="en-US"/>
        </w:rPr>
      </w:pPr>
      <w:r w:rsidRPr="00ED3416">
        <w:rPr>
          <w:rFonts w:asciiTheme="minorHAnsi" w:hAnsiTheme="minorHAnsi"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Pr="00ED3416" w:rsidRDefault="00C074DA" w:rsidP="00781AFF">
      <w:pPr>
        <w:pStyle w:val="Ttulo1"/>
        <w:rPr>
          <w:rFonts w:asciiTheme="minorHAnsi" w:hAnsiTheme="minorHAnsi"/>
          <w:szCs w:val="20"/>
        </w:rPr>
      </w:pPr>
      <w:bookmarkStart w:id="6" w:name="_Toc118380904"/>
      <w:r w:rsidRPr="00ED3416">
        <w:rPr>
          <w:rFonts w:asciiTheme="minorHAnsi" w:hAnsiTheme="minorHAnsi"/>
          <w:szCs w:val="20"/>
        </w:rPr>
        <w:t>HABILITAÇÃO</w:t>
      </w:r>
      <w:bookmarkEnd w:id="6"/>
    </w:p>
    <w:p w14:paraId="0506857C"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szCs w:val="20"/>
          <w:lang w:eastAsia="ar-SA"/>
        </w:rPr>
      </w:pPr>
      <w:r w:rsidRPr="00ED3416">
        <w:rPr>
          <w:rFonts w:asciiTheme="minorHAnsi" w:hAnsiTheme="minorHAnsi" w:cs="Arial"/>
          <w:szCs w:val="20"/>
          <w:lang w:eastAsia="ar-SA"/>
        </w:rPr>
        <w:t xml:space="preserve">Os </w:t>
      </w:r>
      <w:r w:rsidRPr="00ED3416">
        <w:rPr>
          <w:rFonts w:asciiTheme="minorHAnsi" w:hAnsiTheme="minorHAnsi" w:cs="Arial"/>
          <w:color w:val="000000"/>
          <w:szCs w:val="20"/>
        </w:rPr>
        <w:t>documentos</w:t>
      </w:r>
      <w:r w:rsidRPr="00ED3416">
        <w:rPr>
          <w:rFonts w:asciiTheme="minorHAnsi" w:hAnsiTheme="minorHAnsi" w:cs="Arial"/>
          <w:szCs w:val="20"/>
          <w:lang w:eastAsia="ar-SA"/>
        </w:rPr>
        <w:t xml:space="preserve"> a serem exigidos para fins de habilitação constam do </w:t>
      </w:r>
      <w:r w:rsidRPr="00ED3416">
        <w:rPr>
          <w:rFonts w:asciiTheme="minorHAnsi" w:hAnsiTheme="minorHAnsi" w:cs="Arial"/>
          <w:b/>
          <w:szCs w:val="20"/>
          <w:lang w:eastAsia="ar-SA"/>
        </w:rPr>
        <w:t xml:space="preserve">ANEXO I – DOCUMENTAÇÃO EXIGIDA PARA HABILITAÇÃO </w:t>
      </w:r>
      <w:r w:rsidRPr="00ED3416">
        <w:rPr>
          <w:rFonts w:asciiTheme="minorHAnsi" w:hAnsiTheme="minorHAnsi" w:cs="Arial"/>
          <w:szCs w:val="20"/>
          <w:lang w:eastAsia="ar-SA"/>
        </w:rPr>
        <w:t>deste aviso e serão solicitados do fornecedor mais bem classificado na fase de lances.</w:t>
      </w:r>
    </w:p>
    <w:p w14:paraId="761BD272" w14:textId="7D814739" w:rsidR="00780532" w:rsidRPr="00ED3416" w:rsidRDefault="00C074DA" w:rsidP="00592A9C">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szCs w:val="20"/>
          <w:lang w:eastAsia="ar-SA"/>
        </w:rPr>
        <w:t xml:space="preserve">Como </w:t>
      </w:r>
      <w:r w:rsidRPr="00ED3416">
        <w:rPr>
          <w:rFonts w:asciiTheme="minorHAnsi" w:hAnsiTheme="minorHAnsi" w:cs="Arial"/>
          <w:color w:val="000000"/>
          <w:szCs w:val="20"/>
        </w:rPr>
        <w:t>condição</w:t>
      </w:r>
      <w:r w:rsidRPr="00ED3416">
        <w:rPr>
          <w:rFonts w:asciiTheme="minorHAnsi" w:hAnsiTheme="minorHAnsi"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w:t>
      </w:r>
      <w:r w:rsidR="00780532" w:rsidRPr="00ED3416">
        <w:rPr>
          <w:rFonts w:asciiTheme="minorHAnsi" w:hAnsiTheme="minorHAnsi" w:cs="Arial"/>
          <w:szCs w:val="20"/>
          <w:lang w:eastAsia="ar-SA"/>
        </w:rPr>
        <w:t xml:space="preserve">sulta aos seguintes cadastros: </w:t>
      </w:r>
    </w:p>
    <w:p w14:paraId="19BF415C" w14:textId="7B2F91AD"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 xml:space="preserve">a) </w:t>
      </w:r>
      <w:hyperlink r:id="rId23" w:history="1">
        <w:r w:rsidRPr="00ED3416">
          <w:rPr>
            <w:rStyle w:val="Hyperlink"/>
            <w:rFonts w:asciiTheme="minorHAnsi" w:hAnsiTheme="minorHAnsi" w:cs="Arial"/>
            <w:szCs w:val="20"/>
            <w:lang w:eastAsia="ar-SA"/>
          </w:rPr>
          <w:t>SICAF</w:t>
        </w:r>
      </w:hyperlink>
      <w:r w:rsidRPr="00ED3416">
        <w:rPr>
          <w:rFonts w:asciiTheme="minorHAnsi" w:hAnsiTheme="minorHAnsi" w:cs="Arial"/>
          <w:szCs w:val="20"/>
          <w:lang w:eastAsia="ar-SA"/>
        </w:rPr>
        <w:t xml:space="preserve">;  </w:t>
      </w:r>
    </w:p>
    <w:p w14:paraId="0FEFD29C"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b) Cadastro Nacional de Empresas Inidôneas e Suspensas - CEIS, mantido pela Controladoria-Geral da União</w:t>
      </w:r>
      <w:r w:rsidR="00272076" w:rsidRPr="00ED3416">
        <w:rPr>
          <w:rFonts w:asciiTheme="minorHAnsi" w:hAnsiTheme="minorHAnsi" w:cs="Arial"/>
          <w:szCs w:val="20"/>
          <w:lang w:eastAsia="ar-SA"/>
        </w:rPr>
        <w:t xml:space="preserve"> </w:t>
      </w:r>
    </w:p>
    <w:p w14:paraId="593B291B" w14:textId="065F453C" w:rsidR="00C074DA"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w:t>
      </w:r>
      <w:hyperlink r:id="rId24"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 e</w:t>
      </w:r>
    </w:p>
    <w:p w14:paraId="160CDBF7" w14:textId="77777777" w:rsidR="00272076" w:rsidRPr="00ED3416" w:rsidRDefault="00C074DA" w:rsidP="00C074DA">
      <w:pPr>
        <w:pStyle w:val="PargrafodaLista"/>
        <w:spacing w:before="120" w:after="120" w:line="276" w:lineRule="auto"/>
        <w:ind w:left="1134"/>
        <w:jc w:val="both"/>
        <w:rPr>
          <w:rFonts w:asciiTheme="minorHAnsi" w:hAnsiTheme="minorHAnsi" w:cs="Arial"/>
          <w:szCs w:val="20"/>
          <w:lang w:eastAsia="ar-SA"/>
        </w:rPr>
      </w:pPr>
      <w:r w:rsidRPr="00ED3416">
        <w:rPr>
          <w:rFonts w:asciiTheme="minorHAnsi" w:hAnsiTheme="minorHAnsi" w:cs="Arial"/>
          <w:szCs w:val="20"/>
          <w:lang w:eastAsia="ar-SA"/>
        </w:rPr>
        <w:t>c) Cadastro Nacional de Empresas Punidas – CNEP, mantido pela Controladoria-Geral da</w:t>
      </w:r>
      <w:r w:rsidR="00272076" w:rsidRPr="00ED3416">
        <w:rPr>
          <w:rFonts w:asciiTheme="minorHAnsi" w:hAnsiTheme="minorHAnsi" w:cs="Arial"/>
          <w:szCs w:val="20"/>
          <w:lang w:eastAsia="ar-SA"/>
        </w:rPr>
        <w:t xml:space="preserve"> </w:t>
      </w:r>
      <w:r w:rsidRPr="00ED3416">
        <w:rPr>
          <w:rFonts w:asciiTheme="minorHAnsi" w:hAnsiTheme="minorHAnsi" w:cs="Arial"/>
          <w:szCs w:val="20"/>
          <w:lang w:eastAsia="ar-SA"/>
        </w:rPr>
        <w:t>União</w:t>
      </w:r>
      <w:r w:rsidR="00272076" w:rsidRPr="00ED3416">
        <w:rPr>
          <w:rFonts w:asciiTheme="minorHAnsi" w:hAnsiTheme="minorHAnsi" w:cs="Arial"/>
          <w:szCs w:val="20"/>
          <w:lang w:eastAsia="ar-SA"/>
        </w:rPr>
        <w:t xml:space="preserve"> </w:t>
      </w:r>
    </w:p>
    <w:p w14:paraId="4DA4E3F9" w14:textId="52D02449" w:rsidR="00C074DA" w:rsidRPr="00ED3416" w:rsidRDefault="00C074DA" w:rsidP="00C074DA">
      <w:pPr>
        <w:pStyle w:val="PargrafodaLista"/>
        <w:spacing w:before="120" w:after="120" w:line="276" w:lineRule="auto"/>
        <w:ind w:left="1134"/>
        <w:jc w:val="both"/>
        <w:rPr>
          <w:rFonts w:asciiTheme="minorHAnsi" w:hAnsiTheme="minorHAnsi" w:cs="Arial"/>
          <w:szCs w:val="20"/>
        </w:rPr>
      </w:pPr>
      <w:r w:rsidRPr="00ED3416">
        <w:rPr>
          <w:rFonts w:asciiTheme="minorHAnsi" w:hAnsiTheme="minorHAnsi" w:cs="Arial"/>
          <w:szCs w:val="20"/>
          <w:lang w:eastAsia="ar-SA"/>
        </w:rPr>
        <w:t>(</w:t>
      </w:r>
      <w:hyperlink r:id="rId25" w:history="1">
        <w:r w:rsidR="00272076" w:rsidRPr="00ED3416">
          <w:rPr>
            <w:rStyle w:val="Hyperlink"/>
            <w:rFonts w:asciiTheme="minorHAnsi" w:hAnsiTheme="minorHAnsi"/>
            <w:szCs w:val="20"/>
          </w:rPr>
          <w:t>https://portaldatransparencia.gov.br/sancoes/consulta?cadastro=1%2C2</w:t>
        </w:r>
      </w:hyperlink>
      <w:r w:rsidRPr="00ED3416">
        <w:rPr>
          <w:rFonts w:asciiTheme="minorHAnsi" w:hAnsiTheme="minorHAnsi" w:cs="Arial"/>
          <w:szCs w:val="20"/>
          <w:lang w:eastAsia="ar-SA"/>
        </w:rPr>
        <w:t>).</w:t>
      </w:r>
    </w:p>
    <w:p w14:paraId="7EA60640" w14:textId="41781EEC"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A consulta aos </w:t>
      </w:r>
      <w:r w:rsidRPr="00ED3416">
        <w:rPr>
          <w:rFonts w:asciiTheme="minorHAnsi" w:hAnsiTheme="minorHAnsi" w:cs="Arial"/>
          <w:szCs w:val="20"/>
          <w:lang w:eastAsia="ar-SA"/>
        </w:rPr>
        <w:t>cadastros</w:t>
      </w:r>
      <w:r w:rsidRPr="00ED3416">
        <w:rPr>
          <w:rFonts w:asciiTheme="minorHAnsi" w:hAnsiTheme="minorHAnsi" w:cs="Arial"/>
          <w:color w:val="000000" w:themeColor="text1"/>
          <w:szCs w:val="20"/>
        </w:rPr>
        <w:t xml:space="preserve"> será realizada em nome da empresa fornecedora e de seu sócio majoritário, por força do </w:t>
      </w:r>
      <w:hyperlink r:id="rId26" w:anchor="art12" w:history="1">
        <w:r w:rsidRPr="00ED3416">
          <w:rPr>
            <w:rStyle w:val="Hyperlink"/>
            <w:rFonts w:asciiTheme="minorHAnsi" w:hAnsiTheme="minorHAnsi" w:cs="Arial"/>
            <w:szCs w:val="20"/>
          </w:rPr>
          <w:t>artigo 12 da Lei n° 8.429, de 2 de junho de 1992</w:t>
        </w:r>
      </w:hyperlink>
      <w:r w:rsidRPr="00ED3416">
        <w:rPr>
          <w:rFonts w:asciiTheme="minorHAnsi" w:hAnsiTheme="minorHAnsi"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24AC561" w14:textId="77777777" w:rsidR="00C074DA" w:rsidRPr="00ED3416" w:rsidRDefault="00C074DA" w:rsidP="00C074DA">
      <w:pPr>
        <w:numPr>
          <w:ilvl w:val="3"/>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4982E517"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A tentativa de burla será verificada por meio dos vínculos societários, linhas de fornecimento similares, dentre outros.</w:t>
      </w:r>
    </w:p>
    <w:p w14:paraId="3D9B8ECE" w14:textId="77777777" w:rsidR="00C074DA" w:rsidRPr="00ED3416" w:rsidRDefault="00C074DA" w:rsidP="00C074DA">
      <w:pPr>
        <w:numPr>
          <w:ilvl w:val="4"/>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O fornecedor será convocado para manifestação previamente à sua desclassificação</w:t>
      </w:r>
    </w:p>
    <w:p w14:paraId="13C23A73"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Constatada a existência de sanção, o fornecedor será considerado inabilitado, por falta de condição de participação.</w:t>
      </w:r>
    </w:p>
    <w:p w14:paraId="1D48F771"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szCs w:val="20"/>
        </w:rPr>
      </w:pPr>
      <w:r w:rsidRPr="00ED3416">
        <w:rPr>
          <w:rFonts w:asciiTheme="minorHAnsi" w:hAnsiTheme="minorHAnsi" w:cs="Arial"/>
          <w:color w:val="000000" w:themeColor="text1"/>
          <w:szCs w:val="20"/>
        </w:rPr>
        <w:t xml:space="preserve">Caso atendidas as condições de participação, </w:t>
      </w:r>
      <w:r w:rsidRPr="00ED3416">
        <w:rPr>
          <w:rFonts w:asciiTheme="minorHAnsi" w:hAnsiTheme="minorHAnsi" w:cs="Arial"/>
          <w:szCs w:val="20"/>
        </w:rPr>
        <w:t>a habilitação dos fornecedores será verificada por meio do SICAF, nos documentos por ele abrangidos</w:t>
      </w:r>
      <w:r w:rsidRPr="00ED3416">
        <w:rPr>
          <w:rFonts w:asciiTheme="minorHAnsi" w:hAnsiTheme="minorHAnsi" w:cs="Arial"/>
          <w:color w:val="000000" w:themeColor="text1"/>
          <w:szCs w:val="20"/>
        </w:rPr>
        <w:t>.</w:t>
      </w:r>
    </w:p>
    <w:p w14:paraId="13495D3B"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lastRenderedPageBreak/>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sidRPr="00ED3416">
        <w:rPr>
          <w:rFonts w:asciiTheme="minorHAnsi" w:hAnsiTheme="minorHAnsi" w:cs="Arial"/>
          <w:color w:val="000000" w:themeColor="text1"/>
          <w:szCs w:val="20"/>
        </w:rPr>
        <w:t>ões</w:t>
      </w:r>
      <w:proofErr w:type="spellEnd"/>
      <w:r w:rsidRPr="00ED3416">
        <w:rPr>
          <w:rFonts w:asciiTheme="minorHAnsi" w:hAnsiTheme="minorHAnsi" w:cs="Arial"/>
          <w:color w:val="000000" w:themeColor="text1"/>
          <w:szCs w:val="20"/>
        </w:rPr>
        <w:t>) válida(s).</w:t>
      </w:r>
    </w:p>
    <w:p w14:paraId="561AFF4E" w14:textId="5F392FC9"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Pr="00ED3416">
        <w:rPr>
          <w:rFonts w:asciiTheme="minorHAnsi" w:hAnsiTheme="minorHAnsi" w:cs="Arial"/>
          <w:color w:val="FF0000"/>
          <w:szCs w:val="20"/>
        </w:rPr>
        <w:t>........,</w:t>
      </w:r>
      <w:r w:rsidRPr="00ED3416">
        <w:rPr>
          <w:rFonts w:asciiTheme="minorHAnsi" w:hAnsiTheme="minorHAnsi" w:cs="Arial"/>
          <w:color w:val="000000" w:themeColor="text1"/>
          <w:szCs w:val="20"/>
        </w:rPr>
        <w:t xml:space="preserve"> sob pena de inabilitação. (</w:t>
      </w:r>
      <w:hyperlink r:id="rId27" w:anchor="art19§3" w:history="1">
        <w:r w:rsidRPr="00ED3416">
          <w:rPr>
            <w:rStyle w:val="Hyperlink"/>
            <w:rFonts w:asciiTheme="minorHAnsi" w:hAnsiTheme="minorHAnsi" w:cs="Arial"/>
            <w:szCs w:val="20"/>
          </w:rPr>
          <w:t>art. 19, § 3º, da IN Seges/ME nº 67, de 2021</w:t>
        </w:r>
      </w:hyperlink>
      <w:r w:rsidRPr="00ED3416">
        <w:rPr>
          <w:rFonts w:asciiTheme="minorHAnsi" w:hAnsiTheme="minorHAnsi" w:cs="Arial"/>
          <w:color w:val="000000" w:themeColor="text1"/>
          <w:szCs w:val="20"/>
        </w:rPr>
        <w:t>).</w:t>
      </w:r>
    </w:p>
    <w:p w14:paraId="64C1466D"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
          <w:bCs/>
          <w:szCs w:val="20"/>
        </w:rPr>
      </w:pPr>
      <w:r w:rsidRPr="00ED3416">
        <w:rPr>
          <w:rFonts w:asciiTheme="minorHAnsi" w:hAnsiTheme="minorHAnsi" w:cs="Arial"/>
          <w:color w:val="000000" w:themeColor="text1"/>
          <w:szCs w:val="20"/>
        </w:rPr>
        <w:t xml:space="preserve">Somente haverá a necessidade de comprovação do preenchimento de requisitos mediante apresentação dos documentos originais </w:t>
      </w:r>
      <w:proofErr w:type="spellStart"/>
      <w:r w:rsidRPr="00ED3416">
        <w:rPr>
          <w:rFonts w:asciiTheme="minorHAnsi" w:hAnsiTheme="minorHAnsi" w:cs="Arial"/>
          <w:color w:val="000000" w:themeColor="text1"/>
          <w:szCs w:val="20"/>
        </w:rPr>
        <w:t>não-digitais</w:t>
      </w:r>
      <w:proofErr w:type="spellEnd"/>
      <w:r w:rsidRPr="00ED3416">
        <w:rPr>
          <w:rFonts w:asciiTheme="minorHAnsi" w:hAnsiTheme="minorHAnsi" w:cs="Arial"/>
          <w:color w:val="000000" w:themeColor="text1"/>
          <w:szCs w:val="20"/>
        </w:rPr>
        <w:t xml:space="preserve"> quando houver dúvida em relação à integridade do documento digital.</w:t>
      </w:r>
    </w:p>
    <w:p w14:paraId="65B7A8E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Não serão aceitos documentos de habilitação com indicação de CNPJ/CPF diferentes, salvo aqueles legalmente permitidos.</w:t>
      </w:r>
    </w:p>
    <w:p w14:paraId="51D76F92"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themeColor="text1"/>
          <w:szCs w:val="20"/>
        </w:rPr>
      </w:pPr>
      <w:r w:rsidRPr="00ED3416">
        <w:rPr>
          <w:rFonts w:asciiTheme="minorHAnsi" w:hAnsiTheme="minorHAnsi"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57945FB6"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bCs/>
          <w:szCs w:val="20"/>
        </w:rPr>
      </w:pPr>
      <w:r w:rsidRPr="00ED3416">
        <w:rPr>
          <w:rFonts w:asciiTheme="minorHAnsi" w:hAnsiTheme="minorHAnsi" w:cs="Arial"/>
          <w:bCs/>
          <w:szCs w:val="20"/>
        </w:rPr>
        <w:t xml:space="preserve">Havendo </w:t>
      </w:r>
      <w:r w:rsidRPr="00ED3416">
        <w:rPr>
          <w:rFonts w:asciiTheme="minorHAnsi" w:hAnsiTheme="minorHAnsi" w:cs="Arial"/>
          <w:iCs/>
          <w:szCs w:val="20"/>
        </w:rPr>
        <w:t>necessidade</w:t>
      </w:r>
      <w:r w:rsidRPr="00ED3416">
        <w:rPr>
          <w:rFonts w:asciiTheme="minorHAnsi" w:hAnsiTheme="minorHAnsi" w:cs="Arial"/>
          <w:bCs/>
          <w:szCs w:val="20"/>
        </w:rPr>
        <w:t xml:space="preserve"> de analisar minuciosamente os documentos exigidos, a sessão será suspensa, sendo informada a nova data e horário para a sua continuidade.</w:t>
      </w:r>
    </w:p>
    <w:p w14:paraId="7228BE14" w14:textId="77777777" w:rsidR="00C074DA" w:rsidRPr="00ED3416" w:rsidRDefault="00C074DA" w:rsidP="00C074DA">
      <w:pPr>
        <w:numPr>
          <w:ilvl w:val="1"/>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 xml:space="preserve">Será inabilitado o fornecedor que não comprovar sua habilitação, seja por não apresentar </w:t>
      </w:r>
      <w:r w:rsidRPr="00ED3416">
        <w:rPr>
          <w:rFonts w:asciiTheme="minorHAnsi" w:hAnsiTheme="minorHAnsi" w:cs="Arial"/>
          <w:iCs/>
          <w:szCs w:val="20"/>
        </w:rPr>
        <w:t>quaisquer</w:t>
      </w:r>
      <w:r w:rsidRPr="00ED3416">
        <w:rPr>
          <w:rFonts w:asciiTheme="minorHAnsi" w:hAnsiTheme="minorHAnsi" w:cs="Arial"/>
          <w:color w:val="000000"/>
          <w:szCs w:val="20"/>
        </w:rPr>
        <w:t xml:space="preserve"> dos </w:t>
      </w:r>
      <w:r w:rsidRPr="00ED3416">
        <w:rPr>
          <w:rFonts w:asciiTheme="minorHAnsi" w:hAnsiTheme="minorHAnsi" w:cs="Arial"/>
          <w:bCs/>
          <w:szCs w:val="20"/>
        </w:rPr>
        <w:t>documentos</w:t>
      </w:r>
      <w:r w:rsidRPr="00ED3416">
        <w:rPr>
          <w:rFonts w:asciiTheme="minorHAnsi" w:hAnsiTheme="minorHAnsi" w:cs="Arial"/>
          <w:color w:val="000000"/>
          <w:szCs w:val="20"/>
        </w:rPr>
        <w:t xml:space="preserve"> exigidos, ou apresentá-los em desacordo com o estabelecido neste Aviso de Contratação Direta.</w:t>
      </w:r>
    </w:p>
    <w:p w14:paraId="2010F3DD" w14:textId="77777777" w:rsidR="00C074DA" w:rsidRPr="00ED3416" w:rsidRDefault="00C074DA" w:rsidP="00C074DA">
      <w:pPr>
        <w:numPr>
          <w:ilvl w:val="2"/>
          <w:numId w:val="1"/>
        </w:numPr>
        <w:spacing w:before="120" w:after="120" w:line="276" w:lineRule="auto"/>
        <w:contextualSpacing/>
        <w:jc w:val="both"/>
        <w:rPr>
          <w:rFonts w:asciiTheme="minorHAnsi" w:hAnsiTheme="minorHAnsi" w:cs="Arial"/>
          <w:color w:val="000000"/>
          <w:szCs w:val="20"/>
        </w:rPr>
      </w:pPr>
      <w:r w:rsidRPr="00ED3416">
        <w:rPr>
          <w:rFonts w:asciiTheme="minorHAnsi" w:hAnsiTheme="minorHAnsi"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681CA8" w14:textId="77777777" w:rsidR="00C074DA" w:rsidRPr="00ED3416" w:rsidRDefault="00C074DA" w:rsidP="00C074DA">
      <w:pPr>
        <w:numPr>
          <w:ilvl w:val="1"/>
          <w:numId w:val="1"/>
        </w:numPr>
        <w:spacing w:before="120" w:after="120" w:line="276" w:lineRule="auto"/>
        <w:contextualSpacing/>
        <w:jc w:val="both"/>
        <w:rPr>
          <w:rFonts w:asciiTheme="minorHAnsi" w:hAnsiTheme="minorHAnsi"/>
          <w:szCs w:val="20"/>
        </w:rPr>
      </w:pPr>
      <w:r w:rsidRPr="00ED3416">
        <w:rPr>
          <w:rFonts w:asciiTheme="minorHAnsi" w:hAnsiTheme="minorHAnsi" w:cs="Arial"/>
          <w:iCs/>
          <w:szCs w:val="20"/>
        </w:rPr>
        <w:t>Constatado o atendimento às exigências de habilitação, o fornecedor será habilitado.</w:t>
      </w:r>
    </w:p>
    <w:p w14:paraId="46203BC9" w14:textId="77777777" w:rsidR="00C074DA" w:rsidRPr="00ED3416" w:rsidRDefault="00C074DA" w:rsidP="00781AFF">
      <w:pPr>
        <w:pStyle w:val="Ttulo1"/>
        <w:rPr>
          <w:rFonts w:asciiTheme="minorHAnsi" w:hAnsiTheme="minorHAnsi"/>
          <w:szCs w:val="20"/>
        </w:rPr>
      </w:pPr>
      <w:bookmarkStart w:id="7" w:name="_Toc118380905"/>
      <w:r w:rsidRPr="00ED3416">
        <w:rPr>
          <w:rFonts w:asciiTheme="minorHAnsi" w:hAnsiTheme="minorHAnsi"/>
          <w:szCs w:val="20"/>
        </w:rPr>
        <w:t>CONTRATAÇÃO</w:t>
      </w:r>
      <w:bookmarkEnd w:id="7"/>
    </w:p>
    <w:p w14:paraId="5DA2774B"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Após a homologação e adjudicação, caso se conclua pela contratação, será firmado Termo de Contrato ou emitido instrumento equivalente.</w:t>
      </w:r>
    </w:p>
    <w:p w14:paraId="1D39ACAB" w14:textId="015B42C6"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szCs w:val="20"/>
        </w:rPr>
      </w:pPr>
      <w:r w:rsidRPr="00ED3416">
        <w:rPr>
          <w:rFonts w:asciiTheme="minorHAnsi" w:eastAsia="Arial" w:hAnsiTheme="minorHAnsi" w:cs="Arial"/>
          <w:szCs w:val="20"/>
        </w:rPr>
        <w:t>O adjudicatário terá o prazo de</w:t>
      </w:r>
      <w:r w:rsidR="0053282B" w:rsidRPr="00ED3416">
        <w:rPr>
          <w:rFonts w:asciiTheme="minorHAnsi" w:eastAsia="Arial" w:hAnsiTheme="minorHAnsi" w:cs="Arial"/>
          <w:szCs w:val="20"/>
        </w:rPr>
        <w:t xml:space="preserve"> 5 (cinco) </w:t>
      </w:r>
      <w:r w:rsidRPr="00ED3416">
        <w:rPr>
          <w:rFonts w:asciiTheme="minorHAnsi" w:eastAsia="Arial" w:hAnsiTheme="minorHAnsi" w:cs="Arial"/>
          <w:i/>
          <w:szCs w:val="20"/>
        </w:rPr>
        <w:t>dias úteis,</w:t>
      </w:r>
      <w:r w:rsidRPr="00ED3416">
        <w:rPr>
          <w:rFonts w:asciiTheme="minorHAnsi" w:eastAsia="Arial" w:hAnsiTheme="minorHAnsi" w:cs="Arial"/>
          <w:szCs w:val="20"/>
        </w:rPr>
        <w:t xml:space="preserve"> contados a partir da data de sua convocação, para </w:t>
      </w:r>
      <w:r w:rsidRPr="00ED3416">
        <w:rPr>
          <w:rFonts w:asciiTheme="minorHAnsi" w:eastAsia="Arial" w:hAnsiTheme="minorHAnsi" w:cs="Arial"/>
          <w:i/>
          <w:szCs w:val="20"/>
        </w:rPr>
        <w:t xml:space="preserve">assinar o Termo de Contrato ou aceitar instrumento equivalente, conforme o caso (Nota de Empenho), </w:t>
      </w:r>
      <w:r w:rsidRPr="00ED3416">
        <w:rPr>
          <w:rFonts w:asciiTheme="minorHAnsi" w:eastAsia="Arial" w:hAnsiTheme="minorHAnsi" w:cs="Arial"/>
          <w:szCs w:val="20"/>
        </w:rPr>
        <w:t xml:space="preserve">sob pena de decair o direito à contratação, sem prejuízo das sanções previstas neste Aviso de Contratação Direta. </w:t>
      </w:r>
    </w:p>
    <w:p w14:paraId="48A1EB52" w14:textId="1CFB3A5B"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 </w:t>
      </w:r>
      <w:r w:rsidR="00C074DA" w:rsidRPr="00ED3416">
        <w:rPr>
          <w:rFonts w:asciiTheme="minorHAnsi" w:eastAsia="Arial" w:hAnsiTheme="minorHAnsi"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00C074DA" w:rsidRPr="00ED3416">
        <w:rPr>
          <w:rFonts w:asciiTheme="minorHAnsi" w:eastAsia="Arial" w:hAnsiTheme="minorHAnsi"/>
          <w:color w:val="000000"/>
          <w:szCs w:val="20"/>
        </w:rPr>
        <w:t>disponibilização de acesso à sistema de processo eletrônico para esse fim ou outro</w:t>
      </w:r>
      <w:r w:rsidR="00C074DA" w:rsidRPr="00ED3416">
        <w:rPr>
          <w:rFonts w:asciiTheme="minorHAnsi" w:eastAsia="Arial" w:hAnsiTheme="minorHAnsi" w:cs="Arial"/>
          <w:color w:val="000000"/>
          <w:szCs w:val="20"/>
        </w:rPr>
        <w:t xml:space="preserve"> meio eletrônico, para que seja assinado e devolvido no prazo de</w:t>
      </w:r>
      <w:r w:rsidRPr="00ED3416">
        <w:rPr>
          <w:rFonts w:asciiTheme="minorHAnsi" w:eastAsia="Arial" w:hAnsiTheme="minorHAnsi" w:cs="Arial"/>
          <w:color w:val="000000"/>
          <w:szCs w:val="20"/>
        </w:rPr>
        <w:t xml:space="preserve"> 3 (três) </w:t>
      </w:r>
      <w:r w:rsidR="00C074DA" w:rsidRPr="00ED3416">
        <w:rPr>
          <w:rFonts w:asciiTheme="minorHAnsi" w:eastAsia="Arial" w:hAnsiTheme="minorHAnsi" w:cs="Arial"/>
          <w:color w:val="000000"/>
          <w:szCs w:val="20"/>
        </w:rPr>
        <w:t>dias, a contar da data de seu recebimento</w:t>
      </w:r>
      <w:r w:rsidR="00C074DA" w:rsidRPr="00ED3416">
        <w:rPr>
          <w:rFonts w:asciiTheme="minorHAnsi" w:eastAsia="Arial" w:hAnsiTheme="minorHAnsi"/>
          <w:color w:val="000000"/>
          <w:szCs w:val="20"/>
        </w:rPr>
        <w:t xml:space="preserve"> ou da disponibilização do acesso ao sistema de processo eletrônico.</w:t>
      </w:r>
    </w:p>
    <w:p w14:paraId="06CD8268" w14:textId="5BD28770" w:rsidR="00C074DA" w:rsidRPr="00ED3416" w:rsidRDefault="0053282B" w:rsidP="00C074DA">
      <w:pPr>
        <w:numPr>
          <w:ilvl w:val="2"/>
          <w:numId w:val="1"/>
        </w:numPr>
        <w:spacing w:before="120" w:after="120" w:line="276" w:lineRule="auto"/>
        <w:jc w:val="both"/>
        <w:rPr>
          <w:rFonts w:asciiTheme="minorHAnsi" w:eastAsia="Arial" w:hAnsiTheme="minorHAnsi" w:cs="Arial"/>
          <w:color w:val="000000"/>
          <w:szCs w:val="20"/>
        </w:rPr>
      </w:pPr>
      <w:r w:rsidRPr="00ED3416">
        <w:rPr>
          <w:rFonts w:asciiTheme="minorHAnsi" w:eastAsia="Arial" w:hAnsiTheme="minorHAnsi" w:cs="Arial"/>
          <w:color w:val="000000"/>
          <w:szCs w:val="20"/>
        </w:rPr>
        <w:lastRenderedPageBreak/>
        <w:t xml:space="preserve"> </w:t>
      </w:r>
      <w:r w:rsidR="00C074DA" w:rsidRPr="00ED3416">
        <w:rPr>
          <w:rFonts w:asciiTheme="minorHAnsi" w:eastAsia="Arial" w:hAnsiTheme="minorHAnsi" w:cs="Arial"/>
          <w:color w:val="000000"/>
          <w:szCs w:val="20"/>
        </w:rPr>
        <w:t>O prazo previsto no subitem anterior poderá ser prorrogado, por igual período, por solicitação justificada do adjudicatário e aceita pela Administração.</w:t>
      </w:r>
    </w:p>
    <w:p w14:paraId="36ECBC9D"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i/>
          <w:szCs w:val="20"/>
        </w:rPr>
      </w:pPr>
      <w:r w:rsidRPr="00ED3416">
        <w:rPr>
          <w:rFonts w:asciiTheme="minorHAnsi" w:eastAsia="Arial" w:hAnsiTheme="minorHAnsi" w:cs="Arial"/>
          <w:i/>
          <w:szCs w:val="20"/>
        </w:rPr>
        <w:t>O Aceite da Nota de Empenho ou do instrumento equivalente, emitida ao fornecedor adjudicado, implica o reconhecimento de que:</w:t>
      </w:r>
    </w:p>
    <w:p w14:paraId="330CA023" w14:textId="7DDE4453"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referida Nota está substituindo o contrato, aplicando-se à relação de negócios ali estabelecida as disposições da </w:t>
      </w:r>
      <w:hyperlink r:id="rId28" w:history="1">
        <w:r w:rsidRPr="00ED3416">
          <w:rPr>
            <w:rStyle w:val="Hyperlink"/>
            <w:rFonts w:asciiTheme="minorHAnsi" w:eastAsia="Arial" w:hAnsiTheme="minorHAnsi" w:cs="Arial"/>
            <w:i/>
            <w:color w:val="auto"/>
            <w:szCs w:val="20"/>
          </w:rPr>
          <w:t>Lei nº 14.133, de 2021</w:t>
        </w:r>
      </w:hyperlink>
      <w:r w:rsidRPr="00ED3416">
        <w:rPr>
          <w:rFonts w:asciiTheme="minorHAnsi" w:eastAsia="Arial" w:hAnsiTheme="minorHAnsi" w:cs="Arial"/>
          <w:i/>
          <w:szCs w:val="20"/>
        </w:rPr>
        <w:t>;</w:t>
      </w:r>
    </w:p>
    <w:p w14:paraId="06683509" w14:textId="77777777"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a contratada se vincula à sua proposta e às previsões contidas no Aviso de Contratação Direta e seus anexos;</w:t>
      </w:r>
    </w:p>
    <w:p w14:paraId="66C75756" w14:textId="5B4A362F" w:rsidR="00C074DA" w:rsidRPr="00ED3416" w:rsidRDefault="00C074DA" w:rsidP="00C074DA">
      <w:pPr>
        <w:numPr>
          <w:ilvl w:val="2"/>
          <w:numId w:val="1"/>
        </w:numPr>
        <w:spacing w:before="120" w:after="120" w:line="276" w:lineRule="auto"/>
        <w:jc w:val="both"/>
        <w:rPr>
          <w:rFonts w:asciiTheme="minorHAnsi" w:eastAsia="Arial" w:hAnsiTheme="minorHAnsi" w:cs="Arial"/>
          <w:i/>
          <w:szCs w:val="20"/>
        </w:rPr>
      </w:pPr>
      <w:r w:rsidRPr="00ED3416">
        <w:rPr>
          <w:rFonts w:asciiTheme="minorHAnsi" w:eastAsia="Arial" w:hAnsiTheme="minorHAnsi" w:cs="Arial"/>
          <w:i/>
          <w:szCs w:val="20"/>
        </w:rPr>
        <w:t xml:space="preserve">a contratada reconhece que as hipóteses de rescisão são aquelas previstas nos </w:t>
      </w:r>
      <w:hyperlink r:id="rId29" w:anchor="art137" w:history="1">
        <w:r w:rsidRPr="00ED3416">
          <w:rPr>
            <w:rStyle w:val="Hyperlink"/>
            <w:rFonts w:asciiTheme="minorHAnsi" w:eastAsia="Arial" w:hAnsiTheme="minorHAnsi" w:cs="Arial"/>
            <w:i/>
            <w:color w:val="auto"/>
            <w:szCs w:val="20"/>
          </w:rPr>
          <w:t>artigos 137 e 138 da Lei nº 14.133, de 2021</w:t>
        </w:r>
      </w:hyperlink>
      <w:r w:rsidRPr="00ED3416">
        <w:rPr>
          <w:rFonts w:asciiTheme="minorHAnsi" w:eastAsia="Arial" w:hAnsiTheme="minorHAnsi" w:cs="Arial"/>
          <w:i/>
          <w:szCs w:val="20"/>
        </w:rPr>
        <w:t xml:space="preserve"> e reconhece os direitos da Administração previstos nos </w:t>
      </w:r>
      <w:hyperlink r:id="rId30" w:anchor="art137" w:history="1">
        <w:r w:rsidRPr="00ED3416">
          <w:rPr>
            <w:rStyle w:val="Hyperlink"/>
            <w:rFonts w:asciiTheme="minorHAnsi" w:eastAsia="Arial" w:hAnsiTheme="minorHAnsi" w:cs="Arial"/>
            <w:i/>
            <w:color w:val="auto"/>
            <w:szCs w:val="20"/>
          </w:rPr>
          <w:t>artigos 137 a 139 da mesma Lei</w:t>
        </w:r>
      </w:hyperlink>
      <w:r w:rsidRPr="00ED3416">
        <w:rPr>
          <w:rFonts w:asciiTheme="minorHAnsi" w:eastAsia="Arial" w:hAnsiTheme="minorHAnsi" w:cs="Arial"/>
          <w:i/>
          <w:szCs w:val="20"/>
        </w:rPr>
        <w:t>.</w:t>
      </w:r>
    </w:p>
    <w:p w14:paraId="0C6C8CD9" w14:textId="77777777" w:rsidR="00C074DA" w:rsidRPr="00ED3416"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eastAsia="Arial" w:hAnsiTheme="minorHAnsi" w:cs="Arial"/>
          <w:color w:val="000000"/>
          <w:szCs w:val="20"/>
        </w:rPr>
        <w:t xml:space="preserve">O prazo de vigência da contratação é o estabelecido no Termo de Referência. </w:t>
      </w:r>
    </w:p>
    <w:p w14:paraId="3B641249" w14:textId="4F531480" w:rsidR="00C074DA" w:rsidRPr="00F34F00" w:rsidRDefault="00C074DA" w:rsidP="00C074DA">
      <w:pPr>
        <w:numPr>
          <w:ilvl w:val="1"/>
          <w:numId w:val="1"/>
        </w:numPr>
        <w:spacing w:before="120" w:after="120" w:line="276" w:lineRule="auto"/>
        <w:ind w:left="425" w:firstLine="0"/>
        <w:jc w:val="both"/>
        <w:rPr>
          <w:rFonts w:asciiTheme="minorHAnsi" w:eastAsia="Arial" w:hAnsiTheme="minorHAnsi" w:cs="Arial"/>
          <w:color w:val="000000"/>
          <w:szCs w:val="20"/>
        </w:rPr>
      </w:pPr>
      <w:r w:rsidRPr="00ED3416">
        <w:rPr>
          <w:rFonts w:asciiTheme="minorHAnsi" w:hAnsiTheme="minorHAnsi"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414655A2" w14:textId="77777777" w:rsidR="00F34F00" w:rsidRPr="00ED3416" w:rsidRDefault="00F34F00" w:rsidP="00F34F00">
      <w:pPr>
        <w:spacing w:before="120" w:after="120" w:line="276" w:lineRule="auto"/>
        <w:ind w:left="425"/>
        <w:jc w:val="both"/>
        <w:rPr>
          <w:rFonts w:asciiTheme="minorHAnsi" w:eastAsia="Arial" w:hAnsiTheme="minorHAnsi" w:cs="Arial"/>
          <w:color w:val="000000"/>
          <w:szCs w:val="20"/>
        </w:rPr>
      </w:pPr>
    </w:p>
    <w:p w14:paraId="6AEAA6DA" w14:textId="77777777" w:rsidR="00C074DA" w:rsidRPr="00ED3416" w:rsidRDefault="00C074DA" w:rsidP="00781AFF">
      <w:pPr>
        <w:pStyle w:val="Ttulo1"/>
        <w:rPr>
          <w:rFonts w:asciiTheme="minorHAnsi" w:hAnsiTheme="minorHAnsi"/>
          <w:szCs w:val="20"/>
        </w:rPr>
      </w:pPr>
      <w:bookmarkStart w:id="8" w:name="_Toc118380906"/>
      <w:r w:rsidRPr="00ED3416">
        <w:rPr>
          <w:rFonts w:asciiTheme="minorHAnsi" w:hAnsiTheme="minorHAnsi"/>
          <w:szCs w:val="20"/>
        </w:rPr>
        <w:t>INFRAÇÕES E SANÇÕES ADMINISTRATIVAS</w:t>
      </w:r>
      <w:bookmarkEnd w:id="8"/>
    </w:p>
    <w:p w14:paraId="470FE3AB" w14:textId="07438888" w:rsidR="00C074DA" w:rsidRPr="00ED3416" w:rsidRDefault="00C074DA"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s="Arial"/>
          <w:szCs w:val="20"/>
        </w:rPr>
        <w:t xml:space="preserve">Comete infração administrativa o fornecedor que praticar quaisquer das </w:t>
      </w:r>
      <w:r w:rsidR="00651FED" w:rsidRPr="00ED3416">
        <w:rPr>
          <w:rFonts w:asciiTheme="minorHAnsi" w:hAnsiTheme="minorHAnsi" w:cs="Arial"/>
          <w:szCs w:val="20"/>
        </w:rPr>
        <w:t>hipóteses previstas</w:t>
      </w:r>
      <w:r w:rsidRPr="00ED3416">
        <w:rPr>
          <w:rFonts w:asciiTheme="minorHAnsi" w:hAnsiTheme="minorHAnsi" w:cs="Arial"/>
          <w:szCs w:val="20"/>
        </w:rPr>
        <w:t xml:space="preserve"> no </w:t>
      </w:r>
      <w:hyperlink r:id="rId31" w:anchor="art155" w:history="1">
        <w:r w:rsidRPr="00ED3416">
          <w:rPr>
            <w:rStyle w:val="Hyperlink"/>
            <w:rFonts w:asciiTheme="minorHAnsi" w:hAnsiTheme="minorHAnsi" w:cs="Arial"/>
            <w:szCs w:val="20"/>
          </w:rPr>
          <w:t>art. 155 da Lei nº 14.133, de 2021</w:t>
        </w:r>
      </w:hyperlink>
      <w:r w:rsidRPr="00ED3416">
        <w:rPr>
          <w:rFonts w:asciiTheme="minorHAnsi" w:hAnsiTheme="minorHAnsi" w:cs="Arial"/>
          <w:szCs w:val="20"/>
        </w:rPr>
        <w:t xml:space="preserve">, quais sejam: </w:t>
      </w:r>
    </w:p>
    <w:p w14:paraId="479DF54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w:t>
      </w:r>
      <w:r w:rsidRPr="00ED3416">
        <w:rPr>
          <w:rFonts w:asciiTheme="minorHAnsi" w:hAnsiTheme="minorHAnsi" w:cs="Arial"/>
          <w:szCs w:val="20"/>
        </w:rPr>
        <w:t>;</w:t>
      </w:r>
    </w:p>
    <w:p w14:paraId="11D8978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parcial do contrato que cause grave dano à Administração, ao funcionamento dos serviços públicos ou ao interesse coletivo;</w:t>
      </w:r>
    </w:p>
    <w:p w14:paraId="3D3A59AE"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dar causa à inexecução total do contrato;</w:t>
      </w:r>
    </w:p>
    <w:p w14:paraId="028F4C2B"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deixar de entregar a documentação exigida para o certame;</w:t>
      </w:r>
    </w:p>
    <w:p w14:paraId="4E69CCEF"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manter a proposta, salvo em decorrência de fato superveniente devidamente justificado;</w:t>
      </w:r>
    </w:p>
    <w:p w14:paraId="4BE7D953"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não celebrar o contrato ou não entregar a documentação exigida para a contratação, quando convocado dentro do prazo de validade de sua proposta;</w:t>
      </w:r>
    </w:p>
    <w:p w14:paraId="1889103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ensejar o retardamento da execução ou da entrega do objeto da licitação sem motivo justificado;</w:t>
      </w:r>
    </w:p>
    <w:p w14:paraId="5D40816C"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apresentar declaração ou documentação falsa exigida para o certame ou prestar declaração falsa durante a dispensa eletrônica ou a execução do contrato;</w:t>
      </w:r>
    </w:p>
    <w:p w14:paraId="0EB1EBD9"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fraudar a dispensa eletrônica ou praticar ato fraudulento na execução do contrato;</w:t>
      </w:r>
    </w:p>
    <w:p w14:paraId="5AB18E9D"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comportar-se de modo inidôneo ou cometer fraude de qualquer natureza;</w:t>
      </w:r>
    </w:p>
    <w:p w14:paraId="68B9125F" w14:textId="77777777" w:rsidR="00C074DA" w:rsidRPr="00ED3416" w:rsidRDefault="00C074DA" w:rsidP="00C074DA">
      <w:pPr>
        <w:pStyle w:val="PargrafodaLista"/>
        <w:numPr>
          <w:ilvl w:val="3"/>
          <w:numId w:val="1"/>
        </w:numPr>
        <w:spacing w:before="120" w:after="120" w:line="276" w:lineRule="auto"/>
        <w:jc w:val="both"/>
        <w:rPr>
          <w:rFonts w:asciiTheme="minorHAnsi" w:hAnsiTheme="minorHAnsi" w:cs="Arial"/>
          <w:szCs w:val="20"/>
        </w:rPr>
      </w:pPr>
      <w:r w:rsidRPr="00ED3416">
        <w:rPr>
          <w:rFonts w:asciiTheme="minorHAnsi" w:hAnsiTheme="minorHAnsi"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ED3416" w:rsidRDefault="00C074DA" w:rsidP="00C074DA">
      <w:pPr>
        <w:numPr>
          <w:ilvl w:val="2"/>
          <w:numId w:val="1"/>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 praticar atos ilícitos com vistas a frustrar os objetivos deste certame.</w:t>
      </w:r>
    </w:p>
    <w:p w14:paraId="4563909F" w14:textId="18063C5C" w:rsidR="00C074DA" w:rsidRPr="00ED3416" w:rsidRDefault="00C074DA" w:rsidP="00C074DA">
      <w:pPr>
        <w:numPr>
          <w:ilvl w:val="2"/>
          <w:numId w:val="1"/>
        </w:numPr>
        <w:spacing w:before="120" w:after="120" w:line="276" w:lineRule="auto"/>
        <w:jc w:val="both"/>
        <w:rPr>
          <w:rStyle w:val="Hyperlink"/>
          <w:rFonts w:asciiTheme="minorHAnsi" w:hAnsiTheme="minorHAnsi" w:cs="Arial"/>
          <w:szCs w:val="20"/>
        </w:rPr>
      </w:pPr>
      <w:r w:rsidRPr="00ED3416">
        <w:rPr>
          <w:rFonts w:asciiTheme="minorHAnsi" w:hAnsiTheme="minorHAnsi" w:cs="Arial"/>
          <w:color w:val="000000"/>
          <w:szCs w:val="20"/>
        </w:rPr>
        <w:lastRenderedPageBreak/>
        <w:t>praticar ato lesivo previsto no </w:t>
      </w:r>
      <w:r w:rsidR="00A50578" w:rsidRPr="00ED3416">
        <w:rPr>
          <w:rFonts w:asciiTheme="minorHAnsi" w:hAnsiTheme="minorHAnsi"/>
          <w:color w:val="000000"/>
          <w:szCs w:val="20"/>
        </w:rPr>
        <w:fldChar w:fldCharType="begin"/>
      </w:r>
      <w:r w:rsidR="00A50578" w:rsidRPr="00ED3416">
        <w:rPr>
          <w:rFonts w:asciiTheme="minorHAnsi" w:hAnsiTheme="minorHAnsi"/>
          <w:color w:val="000000"/>
          <w:szCs w:val="20"/>
        </w:rPr>
        <w:instrText xml:space="preserve"> HYPERLINK "http://www.planalto.gov.br/ccivil_03/_ato2019-2022/2021/lei/L14133.htm" \l "art5" </w:instrText>
      </w:r>
      <w:r w:rsidR="00A50578" w:rsidRPr="00ED3416">
        <w:rPr>
          <w:rFonts w:asciiTheme="minorHAnsi" w:hAnsiTheme="minorHAnsi"/>
          <w:color w:val="000000"/>
          <w:szCs w:val="20"/>
        </w:rPr>
      </w:r>
      <w:r w:rsidR="00A50578" w:rsidRPr="00ED3416">
        <w:rPr>
          <w:rFonts w:asciiTheme="minorHAnsi" w:hAnsiTheme="minorHAnsi"/>
          <w:color w:val="000000"/>
          <w:szCs w:val="20"/>
        </w:rPr>
        <w:fldChar w:fldCharType="separate"/>
      </w:r>
      <w:r w:rsidRPr="00ED3416">
        <w:rPr>
          <w:rStyle w:val="Hyperlink"/>
          <w:rFonts w:asciiTheme="minorHAnsi" w:hAnsiTheme="minorHAnsi"/>
          <w:szCs w:val="20"/>
        </w:rPr>
        <w:t>art. 5º da Lei nº 12.846, de 1º de agosto de 2013.</w:t>
      </w:r>
    </w:p>
    <w:p w14:paraId="17B00865" w14:textId="06A8BDCA" w:rsidR="00C074DA" w:rsidRPr="00ED3416" w:rsidRDefault="00A50578" w:rsidP="00C074DA">
      <w:pPr>
        <w:numPr>
          <w:ilvl w:val="1"/>
          <w:numId w:val="1"/>
        </w:numPr>
        <w:spacing w:before="120" w:after="120" w:line="276" w:lineRule="auto"/>
        <w:ind w:left="425" w:firstLine="0"/>
        <w:jc w:val="both"/>
        <w:rPr>
          <w:rFonts w:asciiTheme="minorHAnsi" w:hAnsiTheme="minorHAnsi" w:cs="Arial"/>
          <w:b/>
          <w:szCs w:val="20"/>
        </w:rPr>
      </w:pPr>
      <w:r w:rsidRPr="00ED3416">
        <w:rPr>
          <w:rFonts w:asciiTheme="minorHAnsi" w:hAnsiTheme="minorHAnsi"/>
          <w:color w:val="000000"/>
          <w:szCs w:val="20"/>
        </w:rPr>
        <w:fldChar w:fldCharType="end"/>
      </w:r>
      <w:r w:rsidR="00C074DA" w:rsidRPr="00ED3416">
        <w:rPr>
          <w:rFonts w:asciiTheme="minorHAnsi" w:hAnsiTheme="minorHAnsi" w:cs="Arial"/>
          <w:szCs w:val="20"/>
        </w:rPr>
        <w:t>O fornecedor que cometer qualquer das infrações discriminadas nos subitens anteriores ficará sujeito, sem prejuízo da responsabilidade civil e criminal, às seguintes sanções:</w:t>
      </w:r>
    </w:p>
    <w:p w14:paraId="573EBBFE"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Advertência pela falta do subitem 8.1.1 deste Aviso de Contratação Direta,</w:t>
      </w:r>
      <w:r w:rsidRPr="00ED3416">
        <w:rPr>
          <w:rFonts w:asciiTheme="minorHAnsi" w:hAnsiTheme="minorHAnsi"/>
          <w:szCs w:val="20"/>
        </w:rPr>
        <w:t xml:space="preserve"> </w:t>
      </w:r>
      <w:r w:rsidRPr="00ED3416">
        <w:rPr>
          <w:rFonts w:asciiTheme="minorHAnsi" w:hAnsiTheme="minorHAnsi" w:cs="Arial"/>
          <w:szCs w:val="20"/>
        </w:rPr>
        <w:t>quando não se justificar a imposição de penalidade mais grave;</w:t>
      </w:r>
    </w:p>
    <w:p w14:paraId="1CBEED0C" w14:textId="3086CCB5"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szCs w:val="20"/>
        </w:rPr>
        <w:t>Multa de</w:t>
      </w:r>
      <w:r w:rsidR="0053282B" w:rsidRPr="00ED3416">
        <w:rPr>
          <w:rFonts w:asciiTheme="minorHAnsi" w:hAnsiTheme="minorHAnsi" w:cs="Arial"/>
          <w:szCs w:val="20"/>
        </w:rPr>
        <w:t xml:space="preserve"> 10 </w:t>
      </w:r>
      <w:r w:rsidRPr="00ED3416">
        <w:rPr>
          <w:rFonts w:asciiTheme="minorHAnsi" w:hAnsiTheme="minorHAnsi" w:cs="Arial"/>
          <w:szCs w:val="20"/>
        </w:rPr>
        <w:t>% (</w:t>
      </w:r>
      <w:r w:rsidR="0053282B" w:rsidRPr="00ED3416">
        <w:rPr>
          <w:rFonts w:asciiTheme="minorHAnsi" w:hAnsiTheme="minorHAnsi" w:cs="Arial"/>
          <w:szCs w:val="20"/>
        </w:rPr>
        <w:t>dez</w:t>
      </w:r>
      <w:r w:rsidRPr="00ED3416">
        <w:rPr>
          <w:rFonts w:asciiTheme="minorHAnsi" w:hAnsiTheme="minorHAnsi" w:cs="Arial"/>
          <w:szCs w:val="20"/>
        </w:rPr>
        <w:t xml:space="preserve"> por cento) sobre o valor estimado do(s) item(s) prejudicado(s) pela conduta do fornecedor, por qualquer das infrações dos subitens 8.1.1 a 8.1.12;</w:t>
      </w:r>
    </w:p>
    <w:p w14:paraId="70C4748F"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Impedimento de licitar e contratar</w:t>
      </w:r>
      <w:r w:rsidRPr="00ED3416">
        <w:rPr>
          <w:rFonts w:asciiTheme="minorHAnsi" w:hAnsiTheme="minorHAnsi" w:cs="Arial"/>
          <w:szCs w:val="20"/>
        </w:rPr>
        <w:t xml:space="preserve"> </w:t>
      </w:r>
      <w:r w:rsidRPr="00ED3416">
        <w:rPr>
          <w:rFonts w:asciiTheme="minorHAnsi" w:hAnsiTheme="minorHAnsi"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sidRPr="00ED3416">
        <w:rPr>
          <w:rFonts w:asciiTheme="minorHAnsi" w:hAnsiTheme="minorHAnsi" w:cs="Arial"/>
          <w:szCs w:val="20"/>
        </w:rPr>
        <w:t>;</w:t>
      </w:r>
    </w:p>
    <w:p w14:paraId="3BB8771A" w14:textId="77777777" w:rsidR="00C074DA" w:rsidRPr="00ED3416" w:rsidRDefault="00C074DA" w:rsidP="00C074DA">
      <w:pPr>
        <w:numPr>
          <w:ilvl w:val="2"/>
          <w:numId w:val="5"/>
        </w:numPr>
        <w:spacing w:before="120" w:after="120" w:line="276" w:lineRule="auto"/>
        <w:jc w:val="both"/>
        <w:rPr>
          <w:rFonts w:asciiTheme="minorHAnsi" w:hAnsiTheme="minorHAnsi" w:cs="Arial"/>
          <w:szCs w:val="20"/>
        </w:rPr>
      </w:pPr>
      <w:r w:rsidRPr="00ED3416">
        <w:rPr>
          <w:rFonts w:asciiTheme="minorHAnsi" w:hAnsiTheme="minorHAnsi"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sidRPr="00ED3416">
        <w:rPr>
          <w:rFonts w:asciiTheme="minorHAnsi" w:hAnsiTheme="minorHAnsi" w:cs="Arial"/>
          <w:szCs w:val="20"/>
        </w:rPr>
        <w:t>;</w:t>
      </w:r>
    </w:p>
    <w:p w14:paraId="2EBE02AD" w14:textId="0F10A1E1"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aplicação das sanções previstas neste Contrato não exclui, em hipótese alguma, a obrigação de reparação integral do dano causado à Contratante (</w:t>
      </w:r>
      <w:hyperlink r:id="rId32" w:anchor="art156§9" w:history="1">
        <w:r w:rsidRPr="00ED3416">
          <w:rPr>
            <w:rStyle w:val="Hyperlink"/>
            <w:rFonts w:asciiTheme="minorHAnsi" w:hAnsiTheme="minorHAnsi" w:cs="Arial"/>
            <w:bCs/>
            <w:szCs w:val="20"/>
          </w:rPr>
          <w:t>art. 156, §9º</w:t>
        </w:r>
      </w:hyperlink>
      <w:r w:rsidRPr="00ED3416">
        <w:rPr>
          <w:rFonts w:asciiTheme="minorHAnsi" w:hAnsiTheme="minorHAnsi" w:cs="Arial"/>
          <w:bCs/>
          <w:szCs w:val="20"/>
        </w:rPr>
        <w:t>)</w:t>
      </w:r>
    </w:p>
    <w:p w14:paraId="4A7985B5" w14:textId="4DAC242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Todas as sanções previstas neste Aviso poderão ser aplicadas cumulativamente com a multa </w:t>
      </w:r>
      <w:hyperlink r:id="rId33" w:anchor="art156§7" w:history="1">
        <w:r w:rsidRPr="00ED3416">
          <w:rPr>
            <w:rStyle w:val="Hyperlink"/>
            <w:rFonts w:asciiTheme="minorHAnsi" w:hAnsiTheme="minorHAnsi" w:cs="Arial"/>
            <w:bCs/>
            <w:szCs w:val="20"/>
          </w:rPr>
          <w:t>(art. 156, §7º</w:t>
        </w:r>
      </w:hyperlink>
      <w:r w:rsidRPr="00ED3416">
        <w:rPr>
          <w:rFonts w:asciiTheme="minorHAnsi" w:hAnsiTheme="minorHAnsi" w:cs="Arial"/>
          <w:bCs/>
          <w:szCs w:val="20"/>
        </w:rPr>
        <w:t>).</w:t>
      </w:r>
    </w:p>
    <w:p w14:paraId="330B48F2" w14:textId="462DE1AD"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Antes da aplicação da multa</w:t>
      </w:r>
      <w:r w:rsidR="0092451E" w:rsidRPr="00ED3416">
        <w:rPr>
          <w:rFonts w:asciiTheme="minorHAnsi" w:hAnsiTheme="minorHAnsi" w:cs="Arial"/>
          <w:bCs/>
          <w:szCs w:val="20"/>
        </w:rPr>
        <w:t>,</w:t>
      </w:r>
      <w:r w:rsidRPr="00ED3416">
        <w:rPr>
          <w:rFonts w:asciiTheme="minorHAnsi" w:hAnsiTheme="minorHAnsi" w:cs="Arial"/>
          <w:bCs/>
          <w:szCs w:val="20"/>
        </w:rPr>
        <w:t xml:space="preserve"> será facultada a defesa do interessado no prazo de 15 (quinze) dias úteis, contado da data de sua intimação (</w:t>
      </w:r>
      <w:hyperlink r:id="rId34" w:anchor="art157" w:history="1">
        <w:r w:rsidRPr="00ED3416">
          <w:rPr>
            <w:rStyle w:val="Hyperlink"/>
            <w:rFonts w:asciiTheme="minorHAnsi" w:hAnsiTheme="minorHAnsi" w:cs="Arial"/>
            <w:bCs/>
            <w:szCs w:val="20"/>
          </w:rPr>
          <w:t>art. 157</w:t>
        </w:r>
      </w:hyperlink>
      <w:r w:rsidRPr="00ED3416">
        <w:rPr>
          <w:rFonts w:asciiTheme="minorHAnsi" w:hAnsiTheme="minorHAnsi" w:cs="Arial"/>
          <w:bCs/>
          <w:szCs w:val="20"/>
        </w:rPr>
        <w:t>)</w:t>
      </w:r>
    </w:p>
    <w:p w14:paraId="52FA3DBC" w14:textId="1D5E934E"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5" w:anchor="art156§8" w:history="1">
        <w:r w:rsidRPr="00ED3416">
          <w:rPr>
            <w:rStyle w:val="Hyperlink"/>
            <w:rFonts w:asciiTheme="minorHAnsi" w:hAnsiTheme="minorHAnsi" w:cs="Arial"/>
            <w:bCs/>
            <w:szCs w:val="20"/>
          </w:rPr>
          <w:t>art. 156, §8º</w:t>
        </w:r>
      </w:hyperlink>
      <w:r w:rsidRPr="00ED3416">
        <w:rPr>
          <w:rFonts w:asciiTheme="minorHAnsi" w:hAnsiTheme="minorHAnsi" w:cs="Arial"/>
          <w:bCs/>
          <w:szCs w:val="20"/>
        </w:rPr>
        <w:t>).</w:t>
      </w:r>
    </w:p>
    <w:p w14:paraId="651F3C9F" w14:textId="54CBD5E9"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Previamente ao encaminhamento à cobrança judicial, a multa poderá ser recolhida administrativamente no prazo máximo de </w:t>
      </w:r>
      <w:r w:rsidR="0053282B" w:rsidRPr="00ED3416">
        <w:rPr>
          <w:rFonts w:asciiTheme="minorHAnsi" w:hAnsiTheme="minorHAnsi" w:cs="Arial"/>
          <w:bCs/>
          <w:szCs w:val="20"/>
        </w:rPr>
        <w:t>10</w:t>
      </w:r>
      <w:r w:rsidRPr="00ED3416">
        <w:rPr>
          <w:rFonts w:asciiTheme="minorHAnsi" w:hAnsiTheme="minorHAnsi" w:cs="Arial"/>
          <w:i/>
          <w:szCs w:val="20"/>
        </w:rPr>
        <w:t xml:space="preserve"> (</w:t>
      </w:r>
      <w:r w:rsidR="0053282B" w:rsidRPr="00ED3416">
        <w:rPr>
          <w:rFonts w:asciiTheme="minorHAnsi" w:hAnsiTheme="minorHAnsi" w:cs="Arial"/>
          <w:i/>
          <w:szCs w:val="20"/>
        </w:rPr>
        <w:t>dez</w:t>
      </w:r>
      <w:r w:rsidRPr="00ED3416">
        <w:rPr>
          <w:rFonts w:asciiTheme="minorHAnsi" w:hAnsiTheme="minorHAnsi" w:cs="Arial"/>
          <w:i/>
          <w:szCs w:val="20"/>
        </w:rPr>
        <w:t>)</w:t>
      </w:r>
      <w:r w:rsidRPr="00ED3416">
        <w:rPr>
          <w:rFonts w:asciiTheme="minorHAnsi" w:hAnsiTheme="minorHAnsi" w:cs="Arial"/>
          <w:bCs/>
          <w:i/>
          <w:iCs/>
          <w:szCs w:val="20"/>
        </w:rPr>
        <w:t xml:space="preserve"> </w:t>
      </w:r>
      <w:r w:rsidRPr="00ED3416">
        <w:rPr>
          <w:rFonts w:asciiTheme="minorHAnsi" w:hAnsiTheme="minorHAnsi" w:cs="Arial"/>
          <w:bCs/>
          <w:szCs w:val="20"/>
        </w:rPr>
        <w:t>dias, a contar da data do recebimento da comunicação enviada pela autoridade competente.</w:t>
      </w:r>
      <w:bookmarkStart w:id="9" w:name="_Hlk78351618"/>
      <w:bookmarkEnd w:id="9"/>
    </w:p>
    <w:p w14:paraId="7A658C1B" w14:textId="3E9EE4FF"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 xml:space="preserve">A aplicação das sanções realizar-se-á em processo administrativo que assegure o contraditório e a ampla defesa ao Contratado, observando-se o procedimento previsto no </w:t>
      </w:r>
      <w:r w:rsidRPr="00ED3416">
        <w:rPr>
          <w:rFonts w:asciiTheme="minorHAnsi" w:hAnsiTheme="minorHAnsi" w:cs="Arial"/>
          <w:b/>
          <w:bCs/>
          <w:szCs w:val="20"/>
        </w:rPr>
        <w:t xml:space="preserve">caput </w:t>
      </w:r>
      <w:r w:rsidRPr="00ED3416">
        <w:rPr>
          <w:rFonts w:asciiTheme="minorHAnsi" w:hAnsiTheme="minorHAnsi" w:cs="Arial"/>
          <w:bCs/>
          <w:szCs w:val="20"/>
        </w:rPr>
        <w:t xml:space="preserve">e parágrafos do </w:t>
      </w:r>
      <w:hyperlink r:id="rId36" w:anchor="art158" w:history="1">
        <w:r w:rsidRPr="00ED3416">
          <w:rPr>
            <w:rStyle w:val="Hyperlink"/>
            <w:rFonts w:asciiTheme="minorHAnsi" w:hAnsiTheme="minorHAnsi" w:cs="Arial"/>
            <w:bCs/>
            <w:szCs w:val="20"/>
          </w:rPr>
          <w:t>art. 158 da Lei nº 14.133, de 2021</w:t>
        </w:r>
      </w:hyperlink>
      <w:r w:rsidRPr="00ED3416">
        <w:rPr>
          <w:rFonts w:asciiTheme="minorHAnsi" w:hAnsiTheme="minorHAnsi" w:cs="Arial"/>
          <w:bCs/>
          <w:szCs w:val="20"/>
        </w:rPr>
        <w:t>, para as penalidades de impedimento de licitar e contratar e de declaração de inidoneidade para licitar ou contratar.</w:t>
      </w:r>
    </w:p>
    <w:p w14:paraId="24BCDAAD" w14:textId="4FCCAAC4"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Na aplicação das sanções serão considerados (</w:t>
      </w:r>
      <w:hyperlink r:id="rId37" w:anchor="art156§1" w:history="1">
        <w:r w:rsidRPr="00ED3416">
          <w:rPr>
            <w:rStyle w:val="Hyperlink"/>
            <w:rFonts w:asciiTheme="minorHAnsi" w:hAnsiTheme="minorHAnsi" w:cs="Arial"/>
            <w:bCs/>
            <w:szCs w:val="20"/>
          </w:rPr>
          <w:t>art. 156, §1º</w:t>
        </w:r>
      </w:hyperlink>
      <w:r w:rsidRPr="00ED3416">
        <w:rPr>
          <w:rFonts w:asciiTheme="minorHAnsi" w:hAnsiTheme="minorHAnsi" w:cs="Arial"/>
          <w:bCs/>
          <w:szCs w:val="20"/>
        </w:rPr>
        <w:t>):</w:t>
      </w:r>
    </w:p>
    <w:p w14:paraId="7C1DE3DA"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natureza e a gravidade da infração cometida;</w:t>
      </w:r>
    </w:p>
    <w:p w14:paraId="21BB2D90"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peculiaridades do caso concreto;</w:t>
      </w:r>
    </w:p>
    <w:p w14:paraId="24CFC17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as circunstâncias agravantes ou atenuantes;</w:t>
      </w:r>
    </w:p>
    <w:p w14:paraId="513D7EAB"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os danos que dela provierem para o Contratante;</w:t>
      </w:r>
    </w:p>
    <w:p w14:paraId="3F3145C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t>a implantação ou o aperfeiçoamento de programa de integridade, conforme normas e orientações dos órgãos de controle.</w:t>
      </w:r>
    </w:p>
    <w:p w14:paraId="604FC7F3" w14:textId="74C45C08" w:rsidR="00C074DA" w:rsidRPr="00ED3416" w:rsidRDefault="00C074DA" w:rsidP="00C074DA">
      <w:pPr>
        <w:numPr>
          <w:ilvl w:val="1"/>
          <w:numId w:val="1"/>
        </w:numPr>
        <w:spacing w:before="120" w:after="120" w:line="276" w:lineRule="auto"/>
        <w:ind w:left="425" w:firstLine="0"/>
        <w:jc w:val="both"/>
        <w:rPr>
          <w:rFonts w:asciiTheme="minorHAnsi" w:hAnsiTheme="minorHAnsi" w:cs="Arial"/>
          <w:bCs/>
          <w:szCs w:val="20"/>
        </w:rPr>
      </w:pPr>
      <w:r w:rsidRPr="00ED3416">
        <w:rPr>
          <w:rFonts w:asciiTheme="minorHAnsi" w:hAnsiTheme="minorHAnsi" w:cs="Arial"/>
          <w:bCs/>
          <w:szCs w:val="20"/>
        </w:rPr>
        <w:lastRenderedPageBreak/>
        <w:t xml:space="preserve">Os atos previstos como infrações administrativas na </w:t>
      </w:r>
      <w:hyperlink r:id="rId38" w:history="1">
        <w:r w:rsidRPr="00ED3416">
          <w:rPr>
            <w:rStyle w:val="Hyperlink"/>
            <w:rFonts w:asciiTheme="minorHAnsi" w:hAnsiTheme="minorHAnsi" w:cs="Arial"/>
            <w:bCs/>
            <w:szCs w:val="20"/>
          </w:rPr>
          <w:t>Lei nº 14.133, de 2021</w:t>
        </w:r>
      </w:hyperlink>
      <w:r w:rsidRPr="00ED3416">
        <w:rPr>
          <w:rFonts w:asciiTheme="minorHAnsi" w:hAnsiTheme="minorHAnsi" w:cs="Arial"/>
          <w:bCs/>
          <w:szCs w:val="20"/>
        </w:rPr>
        <w:t xml:space="preserve">, ou em outras leis de licitações e contratos da Administração Pública que também sejam tipificados como atos lesivos na </w:t>
      </w:r>
      <w:hyperlink r:id="rId39" w:history="1">
        <w:r w:rsidRPr="00ED3416">
          <w:rPr>
            <w:rStyle w:val="Hyperlink"/>
            <w:rFonts w:asciiTheme="minorHAnsi" w:hAnsiTheme="minorHAnsi" w:cs="Arial"/>
            <w:bCs/>
            <w:szCs w:val="20"/>
          </w:rPr>
          <w:t>Lei nº 12.846, de 1º de agosto de 2013</w:t>
        </w:r>
      </w:hyperlink>
      <w:r w:rsidRPr="00ED3416">
        <w:rPr>
          <w:rFonts w:asciiTheme="minorHAnsi" w:hAnsiTheme="minorHAnsi" w:cs="Arial"/>
          <w:bCs/>
          <w:szCs w:val="20"/>
        </w:rPr>
        <w:t>, serão apurados e julgados conjuntamente, nos mesmos autos, observados o rito procedimental e autoridade competente definidos na referida Lei (</w:t>
      </w:r>
      <w:hyperlink r:id="rId40" w:anchor="art159" w:history="1">
        <w:r w:rsidRPr="00ED3416">
          <w:rPr>
            <w:rStyle w:val="Hyperlink"/>
            <w:rFonts w:asciiTheme="minorHAnsi" w:hAnsiTheme="minorHAnsi" w:cs="Arial"/>
            <w:bCs/>
            <w:szCs w:val="20"/>
          </w:rPr>
          <w:t>art. 159</w:t>
        </w:r>
      </w:hyperlink>
      <w:r w:rsidRPr="00ED3416">
        <w:rPr>
          <w:rFonts w:asciiTheme="minorHAnsi" w:hAnsiTheme="minorHAnsi" w:cs="Arial"/>
          <w:bCs/>
          <w:szCs w:val="20"/>
        </w:rPr>
        <w:t>).</w:t>
      </w:r>
    </w:p>
    <w:p w14:paraId="6FB6A67E" w14:textId="03247131"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1" w:anchor="art160" w:history="1">
        <w:r w:rsidRPr="00ED3416">
          <w:rPr>
            <w:rStyle w:val="Hyperlink"/>
            <w:rFonts w:asciiTheme="minorHAnsi" w:hAnsiTheme="minorHAnsi" w:cs="Arial"/>
            <w:bCs/>
            <w:szCs w:val="20"/>
          </w:rPr>
          <w:t>art. 160</w:t>
        </w:r>
      </w:hyperlink>
      <w:r w:rsidRPr="00ED3416">
        <w:rPr>
          <w:rFonts w:asciiTheme="minorHAnsi" w:hAnsiTheme="minorHAnsi" w:cs="Arial"/>
          <w:bCs/>
          <w:szCs w:val="20"/>
        </w:rPr>
        <w:t>)</w:t>
      </w:r>
    </w:p>
    <w:p w14:paraId="4D1E1B38" w14:textId="7B241F8D"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 O Contratante deverá, no prazo máximo 15 (quinze) dias úteis, contado da data de aplicação da sanção, informar e manter atualizados os dados relativos às sanções por </w:t>
      </w:r>
      <w:r w:rsidR="0092451E" w:rsidRPr="00ED3416">
        <w:rPr>
          <w:rFonts w:asciiTheme="minorHAnsi" w:hAnsiTheme="minorHAnsi" w:cs="Arial"/>
          <w:bCs/>
          <w:szCs w:val="20"/>
        </w:rPr>
        <w:t xml:space="preserve">ele </w:t>
      </w:r>
      <w:r w:rsidRPr="00ED3416">
        <w:rPr>
          <w:rFonts w:asciiTheme="minorHAnsi" w:hAnsiTheme="minorHAnsi" w:cs="Arial"/>
          <w:bCs/>
          <w:szCs w:val="20"/>
        </w:rPr>
        <w:t>aplicadas, para fins de publicidade no Cadastro Nacional de Empresas Inidôneas e Suspensas (</w:t>
      </w:r>
      <w:proofErr w:type="spellStart"/>
      <w:r w:rsidRPr="00ED3416">
        <w:rPr>
          <w:rFonts w:asciiTheme="minorHAnsi" w:hAnsiTheme="minorHAnsi" w:cs="Arial"/>
          <w:bCs/>
          <w:szCs w:val="20"/>
        </w:rPr>
        <w:t>Ceis</w:t>
      </w:r>
      <w:proofErr w:type="spellEnd"/>
      <w:r w:rsidRPr="00ED3416">
        <w:rPr>
          <w:rFonts w:asciiTheme="minorHAnsi" w:hAnsiTheme="minorHAnsi" w:cs="Arial"/>
          <w:bCs/>
          <w:szCs w:val="20"/>
        </w:rPr>
        <w:t>) e no Cadastro Nacional de Empresas Punidas (</w:t>
      </w:r>
      <w:proofErr w:type="spellStart"/>
      <w:r w:rsidRPr="00ED3416">
        <w:rPr>
          <w:rFonts w:asciiTheme="minorHAnsi" w:hAnsiTheme="minorHAnsi" w:cs="Arial"/>
          <w:bCs/>
          <w:szCs w:val="20"/>
        </w:rPr>
        <w:t>Cnep</w:t>
      </w:r>
      <w:proofErr w:type="spellEnd"/>
      <w:r w:rsidRPr="00ED3416">
        <w:rPr>
          <w:rFonts w:asciiTheme="minorHAnsi" w:hAnsiTheme="minorHAnsi" w:cs="Arial"/>
          <w:bCs/>
          <w:szCs w:val="20"/>
        </w:rPr>
        <w:t>), instituídos no âmbito do Poder Executivo Federal. (</w:t>
      </w:r>
      <w:hyperlink r:id="rId42" w:anchor="art161" w:history="1">
        <w:r w:rsidRPr="00ED3416">
          <w:rPr>
            <w:rStyle w:val="Hyperlink"/>
            <w:rFonts w:asciiTheme="minorHAnsi" w:hAnsiTheme="minorHAnsi" w:cs="Arial"/>
            <w:bCs/>
            <w:szCs w:val="20"/>
          </w:rPr>
          <w:t>Art. 161</w:t>
        </w:r>
      </w:hyperlink>
      <w:r w:rsidRPr="00ED3416">
        <w:rPr>
          <w:rFonts w:asciiTheme="minorHAnsi" w:hAnsiTheme="minorHAnsi" w:cs="Arial"/>
          <w:bCs/>
          <w:szCs w:val="20"/>
        </w:rPr>
        <w:t>)</w:t>
      </w:r>
    </w:p>
    <w:p w14:paraId="17071F78" w14:textId="61237F12" w:rsidR="00C074DA" w:rsidRPr="00ED3416" w:rsidRDefault="00C074DA" w:rsidP="00C074DA">
      <w:pPr>
        <w:numPr>
          <w:ilvl w:val="1"/>
          <w:numId w:val="1"/>
        </w:numPr>
        <w:spacing w:before="120" w:after="120" w:line="276" w:lineRule="auto"/>
        <w:ind w:left="425" w:firstLine="0"/>
        <w:jc w:val="both"/>
        <w:rPr>
          <w:rFonts w:asciiTheme="minorHAnsi" w:hAnsiTheme="minorHAnsi" w:cs="Arial"/>
          <w:bCs/>
          <w:i/>
          <w:szCs w:val="20"/>
        </w:rPr>
      </w:pPr>
      <w:r w:rsidRPr="00ED3416">
        <w:rPr>
          <w:rFonts w:asciiTheme="minorHAnsi" w:hAnsiTheme="minorHAnsi" w:cs="Arial"/>
          <w:bCs/>
          <w:szCs w:val="20"/>
        </w:rPr>
        <w:t xml:space="preserve">As sanções de impedimento de licitar e contratar e declaração de inidoneidade para licitar ou contratar são passíveis de reabilitação na forma do </w:t>
      </w:r>
      <w:hyperlink r:id="rId43" w:anchor="art163" w:history="1">
        <w:r w:rsidRPr="00ED3416">
          <w:rPr>
            <w:rStyle w:val="Hyperlink"/>
            <w:rFonts w:asciiTheme="minorHAnsi" w:hAnsiTheme="minorHAnsi" w:cs="Arial"/>
            <w:bCs/>
            <w:szCs w:val="20"/>
          </w:rPr>
          <w:t>art. 163 da Lei nº 14.133, de 2021.</w:t>
        </w:r>
      </w:hyperlink>
    </w:p>
    <w:p w14:paraId="074EF632"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szCs w:val="20"/>
        </w:rPr>
      </w:pPr>
      <w:r w:rsidRPr="00ED3416">
        <w:rPr>
          <w:rFonts w:asciiTheme="minorHAnsi" w:hAnsiTheme="minorHAnsi" w:cs="Arial"/>
          <w:szCs w:val="20"/>
        </w:rPr>
        <w:t>As sanções por atos praticados no decorrer da contratação estão previstas nos anexos a este Aviso.</w:t>
      </w:r>
    </w:p>
    <w:p w14:paraId="7B478718" w14:textId="77777777" w:rsidR="00C074DA" w:rsidRPr="00ED3416" w:rsidRDefault="00C074DA" w:rsidP="00C074DA">
      <w:pPr>
        <w:spacing w:before="120" w:after="120" w:line="276" w:lineRule="auto"/>
        <w:ind w:left="425"/>
        <w:jc w:val="both"/>
        <w:rPr>
          <w:rFonts w:asciiTheme="minorHAnsi" w:hAnsiTheme="minorHAnsi" w:cs="Arial"/>
          <w:szCs w:val="20"/>
        </w:rPr>
      </w:pPr>
    </w:p>
    <w:p w14:paraId="0216A6FF" w14:textId="77777777" w:rsidR="00C074DA" w:rsidRPr="00ED3416" w:rsidRDefault="00C074DA" w:rsidP="00781AFF">
      <w:pPr>
        <w:pStyle w:val="Ttulo1"/>
        <w:rPr>
          <w:rFonts w:asciiTheme="minorHAnsi" w:hAnsiTheme="minorHAnsi"/>
          <w:szCs w:val="20"/>
        </w:rPr>
      </w:pPr>
      <w:bookmarkStart w:id="10" w:name="_Toc118380907"/>
      <w:r w:rsidRPr="00ED3416">
        <w:rPr>
          <w:rFonts w:asciiTheme="minorHAnsi" w:hAnsiTheme="minorHAnsi"/>
          <w:szCs w:val="20"/>
        </w:rPr>
        <w:t>DAS DISPOSIÇÕES GERAIS</w:t>
      </w:r>
      <w:bookmarkEnd w:id="10"/>
    </w:p>
    <w:p w14:paraId="436BBE8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No caso de todos os fornecedores restarem desclassificados ou inabilitados (procedimento fracassado), a Administração poderá:</w:t>
      </w:r>
    </w:p>
    <w:p w14:paraId="17790CCC"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republicar o presente aviso com uma nova data;</w:t>
      </w:r>
    </w:p>
    <w:p w14:paraId="19ECBA17"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29ABBEE0" w14:textId="77777777" w:rsidR="00C074DA" w:rsidRPr="00ED3416" w:rsidRDefault="00C074DA" w:rsidP="00C074DA">
      <w:pPr>
        <w:numPr>
          <w:ilvl w:val="3"/>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No caso do subitem anterior, a contratação será operacionalizada fora deste procedimento.</w:t>
      </w:r>
    </w:p>
    <w:p w14:paraId="3CC66BE5"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fixar prazo para que possa haver adequação das propostas ou da documentação de habilitação, conforme o caso.</w:t>
      </w:r>
    </w:p>
    <w:p w14:paraId="232605D6" w14:textId="1F72BD8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As providências dos subitens 9.</w:t>
      </w:r>
      <w:r w:rsidR="0045721D" w:rsidRPr="00ED3416">
        <w:rPr>
          <w:rFonts w:asciiTheme="minorHAnsi" w:hAnsiTheme="minorHAnsi" w:cs="Arial"/>
          <w:color w:val="000000"/>
          <w:szCs w:val="20"/>
        </w:rPr>
        <w:t>1.1 e 9.1</w:t>
      </w:r>
      <w:r w:rsidRPr="00ED3416">
        <w:rPr>
          <w:rFonts w:asciiTheme="minorHAnsi" w:hAnsiTheme="minorHAnsi" w:cs="Arial"/>
          <w:color w:val="000000"/>
          <w:szCs w:val="20"/>
        </w:rPr>
        <w:t>.2 também poderão ser utilizadas se não houver o comparecimento de quaisquer fornecedores interessados (procedimento deserto).</w:t>
      </w:r>
    </w:p>
    <w:p w14:paraId="04BAADD3"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themeColor="text1"/>
          <w:szCs w:val="20"/>
        </w:rPr>
      </w:pPr>
      <w:r w:rsidRPr="00ED3416">
        <w:rPr>
          <w:rFonts w:asciiTheme="minorHAnsi" w:hAnsiTheme="minorHAnsi"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Da sessão pública será divulgada Ata no sistema eletrônico.</w:t>
      </w:r>
    </w:p>
    <w:p w14:paraId="7C4787C5" w14:textId="77777777" w:rsidR="00C074DA" w:rsidRPr="00ED3416" w:rsidRDefault="00C074DA" w:rsidP="00C074DA">
      <w:pPr>
        <w:numPr>
          <w:ilvl w:val="1"/>
          <w:numId w:val="1"/>
        </w:numPr>
        <w:spacing w:before="120" w:after="120" w:line="276" w:lineRule="auto"/>
        <w:ind w:left="425" w:firstLine="0"/>
        <w:jc w:val="both"/>
        <w:rPr>
          <w:rFonts w:asciiTheme="minorHAnsi" w:hAnsiTheme="minorHAnsi" w:cs="Arial"/>
          <w:color w:val="000000"/>
          <w:szCs w:val="20"/>
        </w:rPr>
      </w:pPr>
      <w:r w:rsidRPr="00ED3416">
        <w:rPr>
          <w:rFonts w:asciiTheme="minorHAnsi" w:hAnsiTheme="minorHAnsi" w:cs="Arial"/>
          <w:color w:val="000000"/>
          <w:szCs w:val="20"/>
        </w:rPr>
        <w:t>Integram este Aviso de Contratação Direta, para todos os fins e efeitos, os seguintes anexos:</w:t>
      </w:r>
    </w:p>
    <w:p w14:paraId="5F3094BD"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 – Documentação exigida para Habilitação</w:t>
      </w:r>
    </w:p>
    <w:p w14:paraId="65C70062" w14:textId="77777777" w:rsidR="00C074DA" w:rsidRPr="00ED3416" w:rsidRDefault="00C074DA" w:rsidP="00C074DA">
      <w:pPr>
        <w:numPr>
          <w:ilvl w:val="2"/>
          <w:numId w:val="1"/>
        </w:numPr>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ANEXO II - Termo de Referência;</w:t>
      </w:r>
    </w:p>
    <w:p w14:paraId="1AD603AC" w14:textId="3C784621" w:rsidR="00C074DA" w:rsidRPr="00ED3416" w:rsidRDefault="00C074DA" w:rsidP="00C074DA">
      <w:pPr>
        <w:spacing w:after="120" w:line="276" w:lineRule="auto"/>
        <w:ind w:left="360" w:right="-15"/>
        <w:jc w:val="both"/>
        <w:rPr>
          <w:rFonts w:asciiTheme="minorHAnsi" w:hAnsiTheme="minorHAnsi" w:cs="Arial"/>
          <w:color w:val="000000"/>
          <w:szCs w:val="20"/>
        </w:rPr>
      </w:pPr>
    </w:p>
    <w:p w14:paraId="785B22A1" w14:textId="6605814F" w:rsidR="00F5701E" w:rsidRPr="00306151" w:rsidRDefault="00F5701E" w:rsidP="00F5701E">
      <w:pPr>
        <w:spacing w:after="120" w:line="276" w:lineRule="auto"/>
        <w:ind w:left="360" w:right="-15"/>
        <w:jc w:val="center"/>
        <w:rPr>
          <w:rFonts w:asciiTheme="minorHAnsi" w:hAnsiTheme="minorHAnsi" w:cs="Arial"/>
          <w:szCs w:val="20"/>
        </w:rPr>
      </w:pPr>
      <w:r w:rsidRPr="00306151">
        <w:rPr>
          <w:rFonts w:asciiTheme="minorHAnsi" w:hAnsiTheme="minorHAnsi" w:cs="Arial"/>
          <w:szCs w:val="20"/>
        </w:rPr>
        <w:t xml:space="preserve">Rio de Janeiro – RJ, </w:t>
      </w:r>
      <w:r w:rsidR="00C95537">
        <w:rPr>
          <w:rFonts w:asciiTheme="minorHAnsi" w:hAnsiTheme="minorHAnsi" w:cs="Arial"/>
          <w:szCs w:val="20"/>
        </w:rPr>
        <w:t>16</w:t>
      </w:r>
      <w:r w:rsidRPr="00306151">
        <w:rPr>
          <w:rFonts w:asciiTheme="minorHAnsi" w:hAnsiTheme="minorHAnsi" w:cs="Arial"/>
          <w:szCs w:val="20"/>
        </w:rPr>
        <w:t xml:space="preserve"> de</w:t>
      </w:r>
      <w:r w:rsidR="00592A9C" w:rsidRPr="00306151">
        <w:rPr>
          <w:rFonts w:asciiTheme="minorHAnsi" w:hAnsiTheme="minorHAnsi" w:cs="Arial"/>
          <w:szCs w:val="20"/>
        </w:rPr>
        <w:t xml:space="preserve"> </w:t>
      </w:r>
      <w:r w:rsidR="00C95537">
        <w:rPr>
          <w:rFonts w:asciiTheme="minorHAnsi" w:hAnsiTheme="minorHAnsi" w:cs="Arial"/>
          <w:szCs w:val="20"/>
        </w:rPr>
        <w:t>abril</w:t>
      </w:r>
      <w:r w:rsidRPr="00306151">
        <w:rPr>
          <w:rFonts w:asciiTheme="minorHAnsi" w:hAnsiTheme="minorHAnsi" w:cs="Arial"/>
          <w:szCs w:val="20"/>
        </w:rPr>
        <w:t xml:space="preserve"> de </w:t>
      </w:r>
      <w:r w:rsidR="00F34F00" w:rsidRPr="00306151">
        <w:rPr>
          <w:rFonts w:asciiTheme="minorHAnsi" w:hAnsiTheme="minorHAnsi" w:cs="Arial"/>
          <w:szCs w:val="20"/>
        </w:rPr>
        <w:t>2024</w:t>
      </w:r>
      <w:r w:rsidRPr="00306151">
        <w:rPr>
          <w:rFonts w:asciiTheme="minorHAnsi" w:hAnsiTheme="minorHAnsi" w:cs="Arial"/>
          <w:szCs w:val="20"/>
        </w:rPr>
        <w:t>.</w:t>
      </w:r>
    </w:p>
    <w:p w14:paraId="6D27466A" w14:textId="573B0A52" w:rsidR="00F5701E" w:rsidRPr="00ED3416" w:rsidRDefault="00F5701E" w:rsidP="00F5701E">
      <w:pPr>
        <w:spacing w:after="120" w:line="276" w:lineRule="auto"/>
        <w:ind w:left="360" w:right="-15"/>
        <w:jc w:val="center"/>
        <w:rPr>
          <w:rFonts w:asciiTheme="minorHAnsi" w:hAnsiTheme="minorHAnsi" w:cs="Arial"/>
          <w:color w:val="000000"/>
          <w:szCs w:val="20"/>
        </w:rPr>
      </w:pPr>
    </w:p>
    <w:p w14:paraId="268C8D89" w14:textId="77777777" w:rsidR="00F5701E" w:rsidRPr="00ED3416" w:rsidRDefault="00F5701E" w:rsidP="00F5701E">
      <w:pPr>
        <w:spacing w:after="120" w:line="276" w:lineRule="auto"/>
        <w:ind w:left="360" w:right="-15"/>
        <w:jc w:val="center"/>
        <w:rPr>
          <w:rFonts w:asciiTheme="minorHAnsi" w:hAnsiTheme="minorHAnsi" w:cs="Arial"/>
          <w:color w:val="000000"/>
          <w:szCs w:val="20"/>
        </w:rPr>
      </w:pPr>
    </w:p>
    <w:p w14:paraId="7001D9A7" w14:textId="52631D7C" w:rsidR="00F5701E" w:rsidRPr="00ED3416" w:rsidRDefault="002C1C8C" w:rsidP="00F5701E">
      <w:pPr>
        <w:jc w:val="center"/>
        <w:rPr>
          <w:rFonts w:asciiTheme="minorHAnsi" w:hAnsiTheme="minorHAnsi" w:cs="Arial"/>
          <w:b/>
          <w:bCs/>
          <w:color w:val="000000"/>
          <w:szCs w:val="20"/>
        </w:rPr>
      </w:pPr>
      <w:r>
        <w:rPr>
          <w:rFonts w:asciiTheme="minorHAnsi" w:hAnsiTheme="minorHAnsi" w:cs="Arial"/>
          <w:b/>
          <w:bCs/>
          <w:color w:val="000000"/>
          <w:szCs w:val="20"/>
        </w:rPr>
        <w:t>ANA ANGÉLICA DE FREITAS ALVES</w:t>
      </w:r>
      <w:r w:rsidR="00F5701E" w:rsidRPr="00ED3416">
        <w:rPr>
          <w:rFonts w:asciiTheme="minorHAnsi" w:hAnsiTheme="minorHAnsi" w:cs="Arial"/>
          <w:b/>
          <w:bCs/>
          <w:color w:val="000000"/>
          <w:szCs w:val="20"/>
        </w:rPr>
        <w:t xml:space="preserve"> – </w:t>
      </w:r>
      <w:proofErr w:type="spellStart"/>
      <w:r w:rsidR="00F5701E" w:rsidRPr="00ED3416">
        <w:rPr>
          <w:rFonts w:asciiTheme="minorHAnsi" w:hAnsiTheme="minorHAnsi" w:cs="Arial"/>
          <w:b/>
          <w:bCs/>
          <w:color w:val="000000"/>
          <w:szCs w:val="20"/>
        </w:rPr>
        <w:t>Ten</w:t>
      </w:r>
      <w:proofErr w:type="spellEnd"/>
      <w:r w:rsidR="00F5701E" w:rsidRPr="00ED3416">
        <w:rPr>
          <w:rFonts w:asciiTheme="minorHAnsi" w:hAnsiTheme="minorHAnsi" w:cs="Arial"/>
          <w:b/>
          <w:bCs/>
          <w:color w:val="000000"/>
          <w:szCs w:val="20"/>
        </w:rPr>
        <w:t xml:space="preserve"> </w:t>
      </w:r>
      <w:proofErr w:type="spellStart"/>
      <w:r w:rsidR="00F5701E" w:rsidRPr="00ED3416">
        <w:rPr>
          <w:rFonts w:asciiTheme="minorHAnsi" w:hAnsiTheme="minorHAnsi" w:cs="Arial"/>
          <w:b/>
          <w:bCs/>
          <w:color w:val="000000"/>
          <w:szCs w:val="20"/>
        </w:rPr>
        <w:t>Cel</w:t>
      </w:r>
      <w:proofErr w:type="spellEnd"/>
      <w:r w:rsidR="00F5701E" w:rsidRPr="00ED3416">
        <w:rPr>
          <w:rFonts w:asciiTheme="minorHAnsi" w:hAnsiTheme="minorHAnsi" w:cs="Arial"/>
          <w:b/>
          <w:bCs/>
          <w:color w:val="000000"/>
          <w:szCs w:val="20"/>
        </w:rPr>
        <w:br/>
      </w:r>
      <w:r w:rsidR="00F5701E" w:rsidRPr="00ED3416">
        <w:rPr>
          <w:rFonts w:asciiTheme="minorHAnsi" w:hAnsiTheme="minorHAnsi" w:cs="Arial"/>
          <w:color w:val="000000"/>
          <w:szCs w:val="20"/>
        </w:rPr>
        <w:t>Ordenadora de Despesas da PMRJ</w:t>
      </w:r>
    </w:p>
    <w:p w14:paraId="14825211" w14:textId="77777777" w:rsidR="00C074DA" w:rsidRPr="00ED3416" w:rsidRDefault="00C074DA" w:rsidP="00C074DA">
      <w:pPr>
        <w:jc w:val="center"/>
        <w:rPr>
          <w:rFonts w:asciiTheme="minorHAnsi" w:hAnsiTheme="minorHAnsi" w:cs="Arial"/>
          <w:b/>
          <w:bCs/>
          <w:szCs w:val="20"/>
          <w:lang w:eastAsia="en-US"/>
        </w:rPr>
      </w:pPr>
    </w:p>
    <w:p w14:paraId="669317F6" w14:textId="57DE43C8" w:rsidR="00C074DA" w:rsidRDefault="00C074DA" w:rsidP="00C074DA">
      <w:pPr>
        <w:jc w:val="center"/>
        <w:rPr>
          <w:rFonts w:asciiTheme="minorHAnsi" w:hAnsiTheme="minorHAnsi" w:cs="Arial"/>
          <w:b/>
          <w:bCs/>
          <w:szCs w:val="20"/>
          <w:lang w:eastAsia="en-US"/>
        </w:rPr>
      </w:pPr>
    </w:p>
    <w:p w14:paraId="1465A8BF" w14:textId="4290CF96" w:rsidR="00C074DA" w:rsidRPr="00ED3416" w:rsidRDefault="00C074DA" w:rsidP="00C074DA">
      <w:pPr>
        <w:spacing w:line="276" w:lineRule="auto"/>
        <w:contextualSpacing/>
        <w:jc w:val="both"/>
        <w:rPr>
          <w:rFonts w:asciiTheme="minorHAnsi" w:hAnsiTheme="minorHAnsi" w:cs="Arial"/>
          <w:b/>
          <w:szCs w:val="20"/>
          <w:lang w:eastAsia="ar-SA"/>
        </w:rPr>
      </w:pPr>
      <w:r w:rsidRPr="00ED3416">
        <w:rPr>
          <w:rFonts w:asciiTheme="minorHAnsi" w:hAnsiTheme="minorHAnsi" w:cs="Arial"/>
          <w:b/>
          <w:szCs w:val="20"/>
          <w:lang w:eastAsia="ar-SA"/>
        </w:rPr>
        <w:t>ANEXO I – DOCUMENTAÇÃO EXIGIDA PARA HABILITAÇÃO</w:t>
      </w:r>
    </w:p>
    <w:p w14:paraId="48787A4B" w14:textId="77777777" w:rsidR="00B45114" w:rsidRPr="00ED3416" w:rsidRDefault="00B45114" w:rsidP="00C074DA">
      <w:pPr>
        <w:spacing w:line="276" w:lineRule="auto"/>
        <w:contextualSpacing/>
        <w:jc w:val="both"/>
        <w:rPr>
          <w:rFonts w:asciiTheme="minorHAnsi" w:hAnsiTheme="minorHAnsi" w:cs="Arial"/>
          <w:b/>
          <w:szCs w:val="20"/>
          <w:lang w:eastAsia="ar-SA"/>
        </w:rPr>
      </w:pPr>
    </w:p>
    <w:p w14:paraId="585D3DA1" w14:textId="58E7C456" w:rsidR="00F14A99" w:rsidRPr="00ED3416" w:rsidRDefault="00F14A99" w:rsidP="00F14A99">
      <w:pPr>
        <w:pStyle w:val="PargrafodaLista"/>
        <w:numPr>
          <w:ilvl w:val="0"/>
          <w:numId w:val="9"/>
        </w:numPr>
        <w:spacing w:before="120" w:after="120" w:line="276" w:lineRule="auto"/>
        <w:ind w:left="0" w:firstLine="0"/>
        <w:jc w:val="both"/>
        <w:rPr>
          <w:rFonts w:asciiTheme="minorHAnsi" w:eastAsia="WenQuanYi Micro Hei" w:hAnsiTheme="minorHAnsi" w:cs="Arial"/>
          <w:color w:val="000000"/>
          <w:szCs w:val="20"/>
          <w:lang w:eastAsia="zh-CN" w:bidi="hi-IN"/>
        </w:rPr>
      </w:pPr>
      <w:r w:rsidRPr="00ED3416">
        <w:rPr>
          <w:rFonts w:asciiTheme="minorHAnsi" w:eastAsia="WenQuanYi Micro Hei" w:hAnsiTheme="minorHAnsi" w:cs="Arial"/>
          <w:color w:val="000000"/>
          <w:szCs w:val="20"/>
          <w:lang w:eastAsia="zh-CN" w:bidi="hi-IN"/>
        </w:rPr>
        <w:t>As exigências de habilitação a serem atendidas pelo fornecedor são aquelas discriminadas nos itens a seguir:</w:t>
      </w:r>
    </w:p>
    <w:p w14:paraId="2AEE4007" w14:textId="77777777" w:rsidR="00F14A99" w:rsidRPr="00ED3416" w:rsidRDefault="00F14A99" w:rsidP="00C074DA">
      <w:pPr>
        <w:pStyle w:val="PargrafodaLista"/>
        <w:spacing w:before="120" w:after="120" w:line="276" w:lineRule="auto"/>
        <w:ind w:left="1145"/>
        <w:jc w:val="both"/>
        <w:rPr>
          <w:rFonts w:asciiTheme="minorHAnsi" w:eastAsia="WenQuanYi Micro Hei" w:hAnsiTheme="minorHAnsi" w:cs="Arial"/>
          <w:color w:val="000000"/>
          <w:szCs w:val="20"/>
          <w:lang w:eastAsia="zh-CN" w:bidi="hi-IN"/>
        </w:rPr>
      </w:pPr>
    </w:p>
    <w:p w14:paraId="2AC5F791"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Habilitação jurídica</w:t>
      </w:r>
    </w:p>
    <w:p w14:paraId="07B74BEC" w14:textId="77777777" w:rsidR="00C074DA" w:rsidRPr="00ED3416" w:rsidRDefault="00C074DA" w:rsidP="00C074DA">
      <w:pPr>
        <w:pStyle w:val="PargrafodaLista"/>
        <w:spacing w:before="120" w:after="120" w:line="276" w:lineRule="auto"/>
        <w:ind w:left="1134" w:firstLine="11"/>
        <w:jc w:val="both"/>
        <w:rPr>
          <w:rFonts w:asciiTheme="minorHAnsi" w:eastAsia="Calibri" w:hAnsiTheme="minorHAnsi" w:cs="Arial"/>
          <w:i/>
          <w:color w:val="FF0000"/>
          <w:szCs w:val="20"/>
          <w:lang w:eastAsia="en-US"/>
        </w:rPr>
      </w:pPr>
    </w:p>
    <w:p w14:paraId="1DE852D6"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
          <w:i/>
          <w:szCs w:val="20"/>
        </w:rPr>
        <w:lastRenderedPageBreak/>
        <w:t>Pessoa física:</w:t>
      </w:r>
      <w:r w:rsidRPr="00ED3416">
        <w:rPr>
          <w:rFonts w:asciiTheme="minorHAnsi" w:hAnsiTheme="minorHAnsi" w:cs="Arial"/>
          <w:i/>
          <w:szCs w:val="20"/>
        </w:rPr>
        <w:t xml:space="preserve"> cédula de identidade (RG) ou documento equivalente que, por força de lei, tenha validade para fins de identificação em todo o território nacional;  </w:t>
      </w:r>
    </w:p>
    <w:p w14:paraId="0251F3C1" w14:textId="222AB2E8"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iCs/>
          <w:szCs w:val="20"/>
        </w:rPr>
      </w:pPr>
      <w:r w:rsidRPr="00ED3416">
        <w:rPr>
          <w:rFonts w:asciiTheme="minorHAnsi" w:hAnsiTheme="minorHAnsi" w:cs="Arial"/>
          <w:b/>
          <w:iCs/>
          <w:szCs w:val="20"/>
        </w:rPr>
        <w:t>Empresário individual</w:t>
      </w:r>
      <w:r w:rsidRPr="00ED3416">
        <w:rPr>
          <w:rFonts w:asciiTheme="minorHAnsi" w:hAnsiTheme="minorHAnsi" w:cs="Arial"/>
          <w:iCs/>
          <w:szCs w:val="20"/>
        </w:rPr>
        <w:t xml:space="preserve">: inscrição no Registro Público de Empresas Mercantis, a cargo da Junta Comercial da respectiva sede; </w:t>
      </w:r>
    </w:p>
    <w:p w14:paraId="1D00F6B3" w14:textId="2C3F7FBE"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trike/>
          <w:szCs w:val="20"/>
        </w:rPr>
      </w:pPr>
      <w:r w:rsidRPr="00ED3416">
        <w:rPr>
          <w:rFonts w:asciiTheme="minorHAnsi" w:hAnsiTheme="minorHAnsi" w:cs="Arial"/>
          <w:b/>
          <w:szCs w:val="20"/>
        </w:rPr>
        <w:t>Microempreendedor Individual - MEI</w:t>
      </w:r>
      <w:r w:rsidRPr="00ED3416">
        <w:rPr>
          <w:rFonts w:asciiTheme="minorHAnsi" w:hAnsiTheme="minorHAnsi" w:cs="Arial"/>
          <w:szCs w:val="20"/>
        </w:rPr>
        <w:t xml:space="preserve">: Certificado da Condição de </w:t>
      </w:r>
      <w:r w:rsidRPr="00ED3416">
        <w:rPr>
          <w:rFonts w:asciiTheme="minorHAnsi" w:hAnsiTheme="minorHAnsi" w:cs="Arial"/>
          <w:b/>
          <w:iCs/>
          <w:szCs w:val="20"/>
        </w:rPr>
        <w:t>Microempreendedor</w:t>
      </w:r>
      <w:r w:rsidRPr="00ED3416">
        <w:rPr>
          <w:rFonts w:asciiTheme="minorHAnsi" w:hAnsiTheme="minorHAnsi" w:cs="Arial"/>
          <w:szCs w:val="20"/>
        </w:rPr>
        <w:t xml:space="preserve"> Individual - CCMEI, cuja aceitação ficará condicionada à verificação da autenticidade no sítio </w:t>
      </w:r>
      <w:hyperlink r:id="rId44" w:history="1">
        <w:r w:rsidR="008946DB" w:rsidRPr="00ED3416">
          <w:rPr>
            <w:rStyle w:val="Hyperlink"/>
            <w:rFonts w:asciiTheme="minorHAnsi" w:hAnsiTheme="minorHAnsi" w:cs="Arial"/>
            <w:szCs w:val="20"/>
          </w:rPr>
          <w:t>https://www.gov.br/empresas-e-negocios/pt-br/empreendedor</w:t>
        </w:r>
      </w:hyperlink>
      <w:r w:rsidR="008946DB" w:rsidRPr="00ED3416">
        <w:rPr>
          <w:rFonts w:asciiTheme="minorHAnsi" w:hAnsiTheme="minorHAnsi" w:cs="Arial"/>
          <w:szCs w:val="20"/>
        </w:rPr>
        <w:t>;</w:t>
      </w:r>
    </w:p>
    <w:p w14:paraId="490504B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sociedade limitada unipessoal – SLU ou sociedade identificada como empresa individual de responsabilidade limitada - EIRELI</w:t>
      </w:r>
      <w:r w:rsidRPr="00ED3416">
        <w:rPr>
          <w:rFonts w:asciiTheme="minorHAnsi" w:hAnsiTheme="minorHAnsi" w:cs="Arial"/>
          <w:color w:val="000000"/>
          <w:szCs w:val="20"/>
        </w:rPr>
        <w:t>: inscrição do ato constitutivo, estatuto ou contrato social no</w:t>
      </w:r>
      <w:r w:rsidRPr="00ED3416">
        <w:rPr>
          <w:rFonts w:asciiTheme="minorHAnsi" w:hAnsiTheme="minorHAnsi" w:cs="Arial"/>
          <w:szCs w:val="20"/>
        </w:rPr>
        <w:t xml:space="preserve"> </w:t>
      </w:r>
      <w:r w:rsidRPr="00ED3416">
        <w:rPr>
          <w:rFonts w:asciiTheme="minorHAnsi" w:hAnsiTheme="minorHAnsi" w:cs="Arial"/>
          <w:color w:val="000000"/>
          <w:szCs w:val="20"/>
        </w:rPr>
        <w:t>Registro Público de Empresas Mercantis, a cargo da Junta Comercial da respectiva sede, acompanhada de documento comprobatório de seus administradores;</w:t>
      </w:r>
    </w:p>
    <w:p w14:paraId="40BD2DBE" w14:textId="7B104443"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empresária estrangeira com atuação permanente no País</w:t>
      </w:r>
      <w:r w:rsidRPr="00ED3416">
        <w:rPr>
          <w:rFonts w:asciiTheme="minorHAnsi" w:hAnsiTheme="minorHAnsi"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3490B1E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Sociedade simples</w:t>
      </w:r>
      <w:r w:rsidRPr="00ED3416">
        <w:rPr>
          <w:rFonts w:asciiTheme="minorHAnsi" w:hAnsiTheme="minorHAnsi" w:cs="Arial"/>
          <w:color w:val="000000"/>
          <w:szCs w:val="20"/>
        </w:rPr>
        <w:t>: inscrição do ato constitutivo no Registro Civil de Pessoas Jurídicas do local de sua sede, acompanhada de documento comprobatório de seus administradores;</w:t>
      </w:r>
    </w:p>
    <w:p w14:paraId="2E06E47C"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b/>
          <w:color w:val="000000"/>
          <w:szCs w:val="20"/>
        </w:rPr>
        <w:t>Filial, sucursal ou agência</w:t>
      </w:r>
      <w:r w:rsidRPr="00ED3416">
        <w:rPr>
          <w:rFonts w:asciiTheme="minorHAnsi" w:hAnsiTheme="minorHAnsi" w:cs="Arial"/>
          <w:color w:val="000000"/>
          <w:szCs w:val="20"/>
        </w:rPr>
        <w:t xml:space="preserve"> </w:t>
      </w:r>
      <w:r w:rsidRPr="00ED3416">
        <w:rPr>
          <w:rFonts w:asciiTheme="minorHAnsi" w:hAnsiTheme="minorHAnsi" w:cs="Arial"/>
          <w:b/>
          <w:color w:val="000000"/>
          <w:szCs w:val="20"/>
        </w:rPr>
        <w:t>de sociedade simples ou empresária</w:t>
      </w:r>
      <w:r w:rsidRPr="00ED3416">
        <w:rPr>
          <w:rFonts w:asciiTheme="minorHAnsi" w:hAnsiTheme="minorHAnsi"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1B128807" w14:textId="44C5AF52"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color w:val="000000"/>
          <w:szCs w:val="20"/>
        </w:rPr>
      </w:pPr>
      <w:r w:rsidRPr="00ED3416">
        <w:rPr>
          <w:rFonts w:asciiTheme="minorHAnsi" w:hAnsiTheme="minorHAnsi" w:cs="Arial"/>
          <w:bCs/>
          <w:color w:val="000000"/>
          <w:szCs w:val="20"/>
        </w:rPr>
        <w:t>Os documentos apresentados deverão estar acompanhados de todas as alterações ou da consolidação respectiva.</w:t>
      </w:r>
    </w:p>
    <w:p w14:paraId="6EE3A58B" w14:textId="77777777" w:rsidR="00780532" w:rsidRPr="00ED3416" w:rsidRDefault="00780532" w:rsidP="00780532">
      <w:pPr>
        <w:pStyle w:val="PargrafodaLista"/>
        <w:tabs>
          <w:tab w:val="left" w:pos="1440"/>
        </w:tabs>
        <w:snapToGrid w:val="0"/>
        <w:spacing w:before="120" w:after="120" w:line="276" w:lineRule="auto"/>
        <w:ind w:left="2290"/>
        <w:jc w:val="both"/>
        <w:rPr>
          <w:rFonts w:asciiTheme="minorHAnsi" w:hAnsiTheme="minorHAnsi" w:cs="Arial"/>
          <w:bCs/>
          <w:color w:val="000000"/>
          <w:szCs w:val="20"/>
        </w:rPr>
      </w:pPr>
    </w:p>
    <w:p w14:paraId="30F92D6A" w14:textId="77777777" w:rsidR="00C074DA" w:rsidRPr="00ED3416" w:rsidRDefault="00C074DA" w:rsidP="00C074DA">
      <w:pPr>
        <w:pStyle w:val="PargrafodaLista"/>
        <w:numPr>
          <w:ilvl w:val="1"/>
          <w:numId w:val="6"/>
        </w:numPr>
        <w:spacing w:before="120" w:after="120" w:line="276" w:lineRule="auto"/>
        <w:jc w:val="both"/>
        <w:rPr>
          <w:rFonts w:asciiTheme="minorHAnsi" w:eastAsia="WenQuanYi Micro Hei" w:hAnsiTheme="minorHAnsi" w:cs="Arial"/>
          <w:b/>
          <w:bCs/>
          <w:color w:val="000000"/>
          <w:szCs w:val="20"/>
          <w:lang w:eastAsia="zh-CN" w:bidi="hi-IN"/>
        </w:rPr>
      </w:pPr>
      <w:r w:rsidRPr="00ED3416">
        <w:rPr>
          <w:rFonts w:asciiTheme="minorHAnsi" w:eastAsia="WenQuanYi Micro Hei" w:hAnsiTheme="minorHAnsi" w:cs="Arial"/>
          <w:b/>
          <w:bCs/>
          <w:color w:val="000000"/>
          <w:szCs w:val="20"/>
          <w:lang w:eastAsia="zh-CN" w:bidi="hi-IN"/>
        </w:rPr>
        <w:t>Habilitações fiscal, social e trabalhista:</w:t>
      </w:r>
    </w:p>
    <w:p w14:paraId="6250102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eastAsia="Calibri" w:hAnsiTheme="minorHAnsi" w:cs="Arial"/>
          <w:i/>
          <w:iCs/>
          <w:szCs w:val="20"/>
          <w:lang w:eastAsia="en-US"/>
        </w:rPr>
      </w:pPr>
      <w:r w:rsidRPr="00ED3416">
        <w:rPr>
          <w:rFonts w:asciiTheme="minorHAnsi" w:hAnsiTheme="minorHAnsi" w:cs="Arial"/>
          <w:i/>
          <w:iCs/>
          <w:szCs w:val="20"/>
        </w:rPr>
        <w:t>prova de inscrição no Cadastro de Pessoas Físicas (CPF);</w:t>
      </w:r>
    </w:p>
    <w:p w14:paraId="17E47A4D"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inscrição no Cadastro Nacional da Pessoa Jurídica (CNPJ);</w:t>
      </w:r>
    </w:p>
    <w:p w14:paraId="3334905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02927EE7"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color w:val="000000"/>
          <w:szCs w:val="20"/>
        </w:rPr>
      </w:pPr>
      <w:r w:rsidRPr="00ED3416">
        <w:rPr>
          <w:rFonts w:asciiTheme="minorHAnsi" w:hAnsiTheme="minorHAnsi" w:cs="Arial"/>
          <w:color w:val="000000"/>
          <w:szCs w:val="20"/>
        </w:rPr>
        <w:t xml:space="preserve">prova </w:t>
      </w:r>
      <w:r w:rsidRPr="00ED3416">
        <w:rPr>
          <w:rFonts w:asciiTheme="minorHAnsi" w:hAnsiTheme="minorHAnsi" w:cs="Arial"/>
          <w:szCs w:val="20"/>
        </w:rPr>
        <w:t>de</w:t>
      </w:r>
      <w:r w:rsidRPr="00ED3416">
        <w:rPr>
          <w:rFonts w:asciiTheme="minorHAnsi" w:hAnsiTheme="minorHAnsi" w:cs="Arial"/>
          <w:color w:val="000000"/>
          <w:szCs w:val="20"/>
        </w:rPr>
        <w:t xml:space="preserve"> regularidade com o Fundo de Garantia do Tempo de Serviço (FGTS);</w:t>
      </w:r>
    </w:p>
    <w:p w14:paraId="491B0BDB"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bCs/>
          <w:szCs w:val="20"/>
        </w:rPr>
      </w:pPr>
      <w:r w:rsidRPr="00ED3416">
        <w:rPr>
          <w:rFonts w:asciiTheme="minorHAnsi" w:hAnsiTheme="minorHAnsi" w:cs="Arial"/>
          <w:bCs/>
          <w:szCs w:val="20"/>
        </w:rPr>
        <w:t>declaração de que não emprega menor de 18 anos em trabalho noturno, perigoso ou insalubre e não emprega menor de 16 anos, salvo menor, a partir de 14 anos, na condição de aprendiz, nos termos do artigo 7°, XXXIII, da Constituição;</w:t>
      </w:r>
    </w:p>
    <w:p w14:paraId="2DA2A349"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35EE004"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bCs/>
          <w:szCs w:val="20"/>
        </w:rPr>
        <w:t xml:space="preserve">prova de </w:t>
      </w:r>
      <w:r w:rsidRPr="00ED3416">
        <w:rPr>
          <w:rFonts w:asciiTheme="minorHAnsi" w:hAnsiTheme="minorHAnsi" w:cs="Arial"/>
          <w:szCs w:val="20"/>
        </w:rPr>
        <w:t xml:space="preserve">inscrição no cadastro de contribuintes </w:t>
      </w:r>
      <w:r w:rsidRPr="00ED3416">
        <w:rPr>
          <w:rFonts w:asciiTheme="minorHAnsi" w:hAnsiTheme="minorHAnsi" w:cs="Arial"/>
          <w:i/>
          <w:szCs w:val="20"/>
        </w:rPr>
        <w:t>estadual/municipal/distrital</w:t>
      </w:r>
      <w:r w:rsidRPr="00ED3416">
        <w:rPr>
          <w:rFonts w:asciiTheme="minorHAnsi" w:hAnsiTheme="minorHAnsi" w:cs="Arial"/>
          <w:szCs w:val="20"/>
        </w:rPr>
        <w:t>, se houver, relativo ao domicílio ou sede do fornecedor, pertinente ao seu ramo de atividade e compatível com o objeto contratual</w:t>
      </w:r>
      <w:r w:rsidRPr="00ED3416">
        <w:rPr>
          <w:rFonts w:asciiTheme="minorHAnsi" w:hAnsiTheme="minorHAnsi" w:cs="Arial"/>
          <w:bCs/>
          <w:szCs w:val="20"/>
        </w:rPr>
        <w:t xml:space="preserve">; </w:t>
      </w:r>
    </w:p>
    <w:p w14:paraId="79C4D1A4" w14:textId="3207A301" w:rsidR="00C074DA" w:rsidRPr="00ED3416" w:rsidRDefault="00C074DA" w:rsidP="00C074DA">
      <w:pPr>
        <w:pStyle w:val="PargrafodaLista"/>
        <w:numPr>
          <w:ilvl w:val="3"/>
          <w:numId w:val="6"/>
        </w:numPr>
        <w:spacing w:before="120" w:after="120" w:line="276" w:lineRule="auto"/>
        <w:jc w:val="both"/>
        <w:rPr>
          <w:rFonts w:asciiTheme="minorHAnsi" w:hAnsiTheme="minorHAnsi" w:cs="Arial"/>
          <w:b/>
          <w:bCs/>
          <w:szCs w:val="20"/>
        </w:rPr>
      </w:pPr>
      <w:r w:rsidRPr="00ED3416">
        <w:rPr>
          <w:rFonts w:asciiTheme="minorHAnsi" w:hAnsiTheme="minorHAnsi" w:cs="Arial"/>
          <w:bCs/>
          <w:szCs w:val="20"/>
        </w:rPr>
        <w:t xml:space="preserve">O fornecedor enquadrado como microempreendedor individual que pretenda auferir os benefícios do tratamento diferenciado previstos na </w:t>
      </w:r>
      <w:hyperlink r:id="rId45" w:history="1">
        <w:r w:rsidRPr="00ED3416">
          <w:rPr>
            <w:rStyle w:val="Hyperlink"/>
            <w:rFonts w:asciiTheme="minorHAnsi" w:hAnsiTheme="minorHAnsi" w:cs="Arial"/>
            <w:bCs/>
            <w:color w:val="auto"/>
            <w:szCs w:val="20"/>
          </w:rPr>
          <w:t>Lei Complementar n. 123, de 2006</w:t>
        </w:r>
      </w:hyperlink>
      <w:r w:rsidRPr="00ED3416">
        <w:rPr>
          <w:rFonts w:asciiTheme="minorHAnsi" w:hAnsiTheme="minorHAnsi" w:cs="Arial"/>
          <w:bCs/>
          <w:szCs w:val="20"/>
        </w:rPr>
        <w:t>, estará dispensado da prova de inscrição nos cadastros de contribuintes estadual e municipal.</w:t>
      </w:r>
    </w:p>
    <w:p w14:paraId="6344B82A"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DejaVu Sans"/>
          <w:szCs w:val="20"/>
        </w:rPr>
      </w:pPr>
      <w:r w:rsidRPr="00ED3416">
        <w:rPr>
          <w:rFonts w:asciiTheme="minorHAnsi" w:hAnsiTheme="minorHAnsi" w:cs="Arial"/>
          <w:szCs w:val="20"/>
        </w:rPr>
        <w:t xml:space="preserve">prova de </w:t>
      </w:r>
      <w:r w:rsidRPr="00ED3416">
        <w:rPr>
          <w:rFonts w:asciiTheme="minorHAnsi" w:hAnsiTheme="minorHAnsi" w:cs="Arial"/>
          <w:bCs/>
          <w:szCs w:val="20"/>
        </w:rPr>
        <w:t>regularidade</w:t>
      </w:r>
      <w:r w:rsidRPr="00ED3416">
        <w:rPr>
          <w:rFonts w:asciiTheme="minorHAnsi" w:hAnsiTheme="minorHAnsi" w:cs="Arial"/>
          <w:szCs w:val="20"/>
        </w:rPr>
        <w:t xml:space="preserve"> com a Fazenda </w:t>
      </w:r>
      <w:r w:rsidRPr="00ED3416">
        <w:rPr>
          <w:rFonts w:asciiTheme="minorHAnsi" w:hAnsiTheme="minorHAnsi" w:cs="Arial"/>
          <w:i/>
          <w:szCs w:val="20"/>
        </w:rPr>
        <w:t>Estadual/Municipal</w:t>
      </w:r>
      <w:r w:rsidRPr="00ED3416">
        <w:rPr>
          <w:rFonts w:asciiTheme="minorHAnsi" w:hAnsiTheme="minorHAnsi" w:cs="Arial"/>
          <w:szCs w:val="20"/>
        </w:rPr>
        <w:t xml:space="preserve"> ou Distrital</w:t>
      </w:r>
      <w:r w:rsidRPr="00ED3416">
        <w:rPr>
          <w:rFonts w:asciiTheme="minorHAnsi" w:hAnsiTheme="minorHAnsi" w:cs="Arial"/>
          <w:i/>
          <w:iCs/>
          <w:szCs w:val="20"/>
        </w:rPr>
        <w:t xml:space="preserve"> </w:t>
      </w:r>
      <w:r w:rsidRPr="00ED3416">
        <w:rPr>
          <w:rFonts w:asciiTheme="minorHAnsi" w:hAnsiTheme="minorHAnsi" w:cs="Arial"/>
          <w:szCs w:val="20"/>
        </w:rPr>
        <w:t xml:space="preserve">do domicílio ou sede do fornecedor, relativa à </w:t>
      </w:r>
      <w:r w:rsidRPr="00ED3416">
        <w:rPr>
          <w:rFonts w:asciiTheme="minorHAnsi" w:hAnsiTheme="minorHAnsi" w:cs="Arial"/>
          <w:bCs/>
          <w:szCs w:val="20"/>
        </w:rPr>
        <w:t>atividade</w:t>
      </w:r>
      <w:r w:rsidRPr="00ED3416">
        <w:rPr>
          <w:rFonts w:asciiTheme="minorHAnsi" w:hAnsiTheme="minorHAnsi" w:cs="Arial"/>
          <w:szCs w:val="20"/>
        </w:rPr>
        <w:t xml:space="preserve"> em cujo exercício contrata ou concorre; </w:t>
      </w:r>
    </w:p>
    <w:p w14:paraId="5E5A0F9A"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szCs w:val="20"/>
        </w:rPr>
      </w:pPr>
      <w:r w:rsidRPr="00ED3416">
        <w:rPr>
          <w:rFonts w:asciiTheme="minorHAnsi" w:hAnsiTheme="minorHAnsi" w:cs="Arial"/>
          <w:szCs w:val="20"/>
        </w:rPr>
        <w:t xml:space="preserve">caso o fornecedor seja considerado isento dos tributos </w:t>
      </w:r>
      <w:r w:rsidRPr="00ED3416">
        <w:rPr>
          <w:rFonts w:asciiTheme="minorHAnsi" w:hAnsiTheme="minorHAnsi" w:cs="Arial"/>
          <w:i/>
          <w:szCs w:val="20"/>
        </w:rPr>
        <w:t>estaduais</w:t>
      </w:r>
      <w:r w:rsidRPr="00ED3416">
        <w:rPr>
          <w:rFonts w:asciiTheme="minorHAnsi" w:hAnsiTheme="minorHAnsi" w:cs="Arial"/>
          <w:i/>
          <w:iCs/>
          <w:szCs w:val="20"/>
        </w:rPr>
        <w:t>/municipais</w:t>
      </w:r>
      <w:r w:rsidRPr="00ED3416">
        <w:rPr>
          <w:rFonts w:asciiTheme="minorHAnsi" w:hAnsiTheme="minorHAnsi" w:cs="Arial"/>
          <w:iCs/>
          <w:szCs w:val="20"/>
        </w:rPr>
        <w:t xml:space="preserve"> ou distritais</w:t>
      </w:r>
      <w:r w:rsidRPr="00ED3416">
        <w:rPr>
          <w:rFonts w:asciiTheme="minorHAnsi" w:hAnsiTheme="minorHAnsi" w:cs="Arial"/>
          <w:szCs w:val="20"/>
        </w:rPr>
        <w:t xml:space="preserve"> </w:t>
      </w:r>
      <w:r w:rsidRPr="00ED3416">
        <w:rPr>
          <w:rFonts w:asciiTheme="minorHAnsi" w:hAnsiTheme="minorHAnsi" w:cs="Arial"/>
          <w:bCs/>
          <w:szCs w:val="20"/>
        </w:rPr>
        <w:t>relacionados</w:t>
      </w:r>
      <w:r w:rsidRPr="00ED3416">
        <w:rPr>
          <w:rFonts w:asciiTheme="minorHAnsi" w:hAnsiTheme="minorHAnsi" w:cs="Arial"/>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2EEE580" w14:textId="77777777" w:rsidR="00C074DA" w:rsidRPr="00ED3416" w:rsidRDefault="00C074DA" w:rsidP="00C074DA">
      <w:pPr>
        <w:pStyle w:val="PargrafodaLista"/>
        <w:ind w:left="360"/>
        <w:rPr>
          <w:rFonts w:asciiTheme="minorHAnsi" w:eastAsia="WenQuanYi Micro Hei" w:hAnsiTheme="minorHAnsi" w:cs="Arial"/>
          <w:color w:val="000000"/>
          <w:szCs w:val="20"/>
          <w:shd w:val="clear" w:color="auto" w:fill="00FF00"/>
          <w:lang w:eastAsia="zh-CN" w:bidi="hi-IN"/>
        </w:rPr>
      </w:pPr>
    </w:p>
    <w:p w14:paraId="71E7172B" w14:textId="77777777" w:rsidR="00C074DA" w:rsidRPr="00ED3416" w:rsidRDefault="00C074DA" w:rsidP="00C074DA">
      <w:pPr>
        <w:pStyle w:val="PargrafodaLista"/>
        <w:numPr>
          <w:ilvl w:val="1"/>
          <w:numId w:val="6"/>
        </w:numPr>
        <w:spacing w:before="120" w:after="120" w:line="276" w:lineRule="auto"/>
        <w:jc w:val="both"/>
        <w:rPr>
          <w:rFonts w:asciiTheme="minorHAnsi" w:eastAsia="Calibri" w:hAnsiTheme="minorHAnsi" w:cs="DejaVu Sans"/>
          <w:b/>
          <w:bCs/>
          <w:szCs w:val="20"/>
          <w:lang w:eastAsia="en-US"/>
        </w:rPr>
      </w:pPr>
      <w:r w:rsidRPr="00ED3416">
        <w:rPr>
          <w:rFonts w:asciiTheme="minorHAnsi" w:hAnsiTheme="minorHAnsi" w:cs="Arial"/>
          <w:b/>
          <w:bCs/>
          <w:color w:val="000000"/>
          <w:szCs w:val="20"/>
        </w:rPr>
        <w:t xml:space="preserve">Habilitação </w:t>
      </w:r>
      <w:r w:rsidRPr="00ED3416">
        <w:rPr>
          <w:rFonts w:asciiTheme="minorHAnsi" w:hAnsiTheme="minorHAnsi" w:cs="Arial"/>
          <w:b/>
          <w:bCs/>
          <w:szCs w:val="20"/>
        </w:rPr>
        <w:t>econômico-financeira</w:t>
      </w:r>
      <w:r w:rsidRPr="00ED3416">
        <w:rPr>
          <w:rFonts w:asciiTheme="minorHAnsi" w:eastAsia="WenQuanYi Micro Hei" w:hAnsiTheme="minorHAnsi" w:cs="Arial"/>
          <w:b/>
          <w:bCs/>
          <w:szCs w:val="20"/>
          <w:lang w:eastAsia="zh-CN" w:bidi="hi-IN"/>
        </w:rPr>
        <w:t xml:space="preserve">: </w:t>
      </w:r>
    </w:p>
    <w:p w14:paraId="07322F32" w14:textId="37C6791F"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szCs w:val="20"/>
        </w:rPr>
      </w:pPr>
      <w:r w:rsidRPr="00ED3416">
        <w:rPr>
          <w:rFonts w:asciiTheme="minorHAnsi" w:hAnsiTheme="minorHAnsi" w:cs="Arial"/>
          <w:i/>
          <w:iCs/>
          <w:szCs w:val="20"/>
        </w:rPr>
        <w:t>certidão negativa de insolvência civil</w:t>
      </w:r>
      <w:r w:rsidRPr="00ED3416">
        <w:rPr>
          <w:rFonts w:asciiTheme="minorHAnsi" w:hAnsiTheme="minorHAnsi"/>
          <w:i/>
          <w:iCs/>
          <w:szCs w:val="20"/>
        </w:rPr>
        <w:t xml:space="preserve"> expedida pelo</w:t>
      </w:r>
      <w:r w:rsidRPr="00ED3416">
        <w:rPr>
          <w:rFonts w:asciiTheme="minorHAnsi" w:hAnsiTheme="minorHAnsi"/>
          <w:szCs w:val="20"/>
        </w:rPr>
        <w:t xml:space="preserve"> </w:t>
      </w:r>
      <w:r w:rsidRPr="00ED3416">
        <w:rPr>
          <w:rFonts w:asciiTheme="minorHAnsi" w:hAnsiTheme="minorHAnsi" w:cs="Arial"/>
          <w:i/>
          <w:iCs/>
          <w:szCs w:val="20"/>
        </w:rPr>
        <w:t xml:space="preserve">distribuidor do domicílio ou sede do fornecedor, caso se trate de pessoa física </w:t>
      </w:r>
      <w:hyperlink r:id="rId46" w:anchor="art5" w:history="1">
        <w:r w:rsidRPr="00ED3416">
          <w:rPr>
            <w:rStyle w:val="Hyperlink"/>
            <w:rFonts w:asciiTheme="minorHAnsi" w:hAnsiTheme="minorHAnsi" w:cs="Arial"/>
            <w:i/>
            <w:iCs/>
            <w:color w:val="auto"/>
            <w:szCs w:val="20"/>
          </w:rPr>
          <w:t>(art. 5º, inciso II, alínea “c”, da IN Seges/ME nº 116/2021</w:t>
        </w:r>
      </w:hyperlink>
      <w:r w:rsidRPr="00ED3416">
        <w:rPr>
          <w:rFonts w:asciiTheme="minorHAnsi" w:hAnsiTheme="minorHAnsi" w:cs="Arial"/>
          <w:i/>
          <w:iCs/>
          <w:szCs w:val="20"/>
        </w:rPr>
        <w:t xml:space="preserve">) ou de sociedade simples; </w:t>
      </w:r>
    </w:p>
    <w:p w14:paraId="2B493595"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certidão negativa de falência expedida pelo distribuidor da sede do fornecedor;</w:t>
      </w:r>
    </w:p>
    <w:p w14:paraId="3299533F" w14:textId="77777777" w:rsidR="00C074DA" w:rsidRPr="00ED3416" w:rsidRDefault="00C074DA" w:rsidP="00C074DA">
      <w:pPr>
        <w:pStyle w:val="PargrafodaLista"/>
        <w:numPr>
          <w:ilvl w:val="2"/>
          <w:numId w:val="6"/>
        </w:numPr>
        <w:tabs>
          <w:tab w:val="left" w:pos="1440"/>
        </w:tabs>
        <w:snapToGrid w:val="0"/>
        <w:spacing w:before="120" w:after="120" w:line="276" w:lineRule="auto"/>
        <w:jc w:val="both"/>
        <w:rPr>
          <w:rFonts w:asciiTheme="minorHAnsi" w:hAnsiTheme="minorHAnsi" w:cs="Arial"/>
          <w:szCs w:val="20"/>
        </w:rPr>
      </w:pPr>
      <w:r w:rsidRPr="00ED3416">
        <w:rPr>
          <w:rFonts w:asciiTheme="minorHAnsi" w:hAnsiTheme="minorHAnsi" w:cs="Arial"/>
          <w:szCs w:val="20"/>
        </w:rPr>
        <w:t>balanço patrimonial, demonstração de resultado de exercício e demais demonstrações contábeis dos 2 (dois) últimos exercícios sociais, vedada a sua substituição por balancetes ou balanços provisórios.</w:t>
      </w:r>
    </w:p>
    <w:p w14:paraId="3F1B619E"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Os documentos referidos no subitem acima limitar-se-ão ao último exercício social, caso a empresa tenha sido constituída há menos de 2 (dois) anos;</w:t>
      </w:r>
    </w:p>
    <w:p w14:paraId="187CBA0D" w14:textId="77777777"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As empresas criadas no exercício financeiro do processo de contratação direta deverão atender a todas as exigências de habilitação e ficam autorizadas a substituir os demonstrativos contábeis pelo balanço de abertura;</w:t>
      </w:r>
    </w:p>
    <w:p w14:paraId="03FA3B6D" w14:textId="7B48C554" w:rsidR="00C074DA" w:rsidRPr="00ED3416" w:rsidRDefault="00C074DA" w:rsidP="00C074DA">
      <w:pPr>
        <w:pStyle w:val="PargrafodaLista"/>
        <w:numPr>
          <w:ilvl w:val="3"/>
          <w:numId w:val="6"/>
        </w:numPr>
        <w:spacing w:before="120" w:after="120" w:line="276" w:lineRule="auto"/>
        <w:jc w:val="both"/>
        <w:rPr>
          <w:rFonts w:asciiTheme="minorHAnsi" w:hAnsiTheme="minorHAnsi" w:cs="Arial"/>
          <w:szCs w:val="20"/>
        </w:rPr>
      </w:pPr>
      <w:r w:rsidRPr="00ED3416">
        <w:rPr>
          <w:rFonts w:asciiTheme="minorHAnsi" w:hAnsiTheme="minorHAnsi" w:cs="Arial"/>
          <w:szCs w:val="20"/>
        </w:rPr>
        <w:t>É admissível o balanço intermediário, se decorrer de lei ou do contrato/estatuto social.</w:t>
      </w:r>
    </w:p>
    <w:p w14:paraId="31C71D14" w14:textId="77777777" w:rsidR="00780532" w:rsidRPr="00ED3416" w:rsidRDefault="00780532" w:rsidP="00780532">
      <w:pPr>
        <w:pStyle w:val="PargrafodaLista"/>
        <w:spacing w:before="120" w:after="120" w:line="276" w:lineRule="auto"/>
        <w:ind w:left="3075"/>
        <w:jc w:val="both"/>
        <w:rPr>
          <w:rFonts w:asciiTheme="minorHAnsi" w:hAnsiTheme="minorHAnsi" w:cs="Arial"/>
          <w:szCs w:val="20"/>
        </w:rPr>
      </w:pPr>
    </w:p>
    <w:sectPr w:rsidR="00780532" w:rsidRPr="00ED3416" w:rsidSect="009F6CE4">
      <w:headerReference w:type="default" r:id="rId47"/>
      <w:footerReference w:type="default" r:id="rId48"/>
      <w:headerReference w:type="first" r:id="rId49"/>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8B676" w14:textId="77777777" w:rsidR="00592A9C" w:rsidRDefault="00592A9C">
      <w:r>
        <w:separator/>
      </w:r>
    </w:p>
  </w:endnote>
  <w:endnote w:type="continuationSeparator" w:id="0">
    <w:p w14:paraId="15407134" w14:textId="77777777" w:rsidR="00592A9C" w:rsidRDefault="00592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cofont_Spranq_eco_Sans">
    <w:altName w:val="Lucida Sans Unicode"/>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DejaVu Sans">
    <w:altName w:val="Verdana"/>
    <w:charset w:val="00"/>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29D9" w14:textId="77777777" w:rsidR="00592A9C" w:rsidRDefault="00592A9C">
    <w:pPr>
      <w:pStyle w:val="Rodap"/>
      <w:rPr>
        <w:sz w:val="12"/>
        <w:szCs w:val="12"/>
      </w:rPr>
    </w:pPr>
  </w:p>
  <w:p w14:paraId="71527474" w14:textId="1C9196C4" w:rsidR="00592A9C" w:rsidRPr="00FF1929" w:rsidRDefault="00592A9C"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622646">
      <w:rPr>
        <w:noProof/>
        <w:color w:val="323E4F" w:themeColor="text2" w:themeShade="BF"/>
        <w:sz w:val="18"/>
        <w:szCs w:val="18"/>
      </w:rPr>
      <w:t>16</w:t>
    </w:r>
    <w:r w:rsidRPr="00FF1929">
      <w:rPr>
        <w:color w:val="323E4F" w:themeColor="text2" w:themeShade="BF"/>
        <w:sz w:val="18"/>
        <w:szCs w:val="18"/>
      </w:rPr>
      <w:fldChar w:fldCharType="end"/>
    </w:r>
  </w:p>
  <w:p w14:paraId="4735615D" w14:textId="77777777" w:rsidR="00592A9C" w:rsidRDefault="00592A9C">
    <w:pPr>
      <w:pStyle w:val="Rodap"/>
      <w:rPr>
        <w:sz w:val="12"/>
        <w:szCs w:val="12"/>
      </w:rPr>
    </w:pPr>
  </w:p>
  <w:p w14:paraId="694F6B9E" w14:textId="77777777" w:rsidR="00592A9C" w:rsidRDefault="00592A9C" w:rsidP="007D4A73">
    <w:pPr>
      <w:pStyle w:val="Rodap"/>
      <w:rPr>
        <w:sz w:val="12"/>
        <w:szCs w:val="12"/>
      </w:rPr>
    </w:pPr>
    <w:r>
      <w:rPr>
        <w:sz w:val="12"/>
        <w:szCs w:val="12"/>
      </w:rPr>
      <w:t>Câmara Nacional de Modelos de Licitações e Contratos – CNMLC/CGU/AGU</w:t>
    </w:r>
  </w:p>
  <w:p w14:paraId="26E07A78" w14:textId="2E5827A3" w:rsidR="00592A9C" w:rsidRPr="00805244" w:rsidRDefault="00592A9C"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16A54A6C" w:rsidR="00592A9C" w:rsidRDefault="00592A9C" w:rsidP="007D4A73">
    <w:pPr>
      <w:pStyle w:val="Rodap"/>
      <w:rPr>
        <w:sz w:val="12"/>
        <w:szCs w:val="12"/>
      </w:rPr>
    </w:pPr>
    <w:r w:rsidRPr="00805244">
      <w:rPr>
        <w:sz w:val="12"/>
        <w:szCs w:val="12"/>
      </w:rPr>
      <w:t xml:space="preserve">Versão: </w:t>
    </w:r>
    <w:r>
      <w:rPr>
        <w:sz w:val="12"/>
        <w:szCs w:val="12"/>
      </w:rPr>
      <w:t>novembro/2022</w:t>
    </w:r>
  </w:p>
  <w:p w14:paraId="4E468A3F" w14:textId="77777777" w:rsidR="00592A9C" w:rsidRDefault="00592A9C" w:rsidP="007D4A73">
    <w:pPr>
      <w:pStyle w:val="Rodap"/>
      <w:rPr>
        <w:sz w:val="12"/>
        <w:szCs w:val="12"/>
      </w:rPr>
    </w:pPr>
    <w:r>
      <w:rPr>
        <w:sz w:val="12"/>
        <w:szCs w:val="12"/>
      </w:rPr>
      <w:t>Aprovado pela Secretaria de Gestão.</w:t>
    </w:r>
  </w:p>
  <w:p w14:paraId="0C97D5F0" w14:textId="5E4AD91E" w:rsidR="00592A9C" w:rsidRDefault="00592A9C" w:rsidP="0032745E">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A76F1" w14:textId="77777777" w:rsidR="00592A9C" w:rsidRDefault="00592A9C">
      <w:r>
        <w:separator/>
      </w:r>
    </w:p>
  </w:footnote>
  <w:footnote w:type="continuationSeparator" w:id="0">
    <w:p w14:paraId="1C43D1D5" w14:textId="77777777" w:rsidR="00592A9C" w:rsidRDefault="00592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749A" w14:textId="13DE246E" w:rsidR="00592A9C" w:rsidRDefault="00592A9C">
    <w:pPr>
      <w:pStyle w:val="Cabealho"/>
    </w:pPr>
  </w:p>
  <w:p w14:paraId="4C283A98" w14:textId="5725CCBB" w:rsidR="00592A9C" w:rsidRDefault="00592A9C">
    <w:pPr>
      <w:pStyle w:val="Cabealho"/>
    </w:pPr>
  </w:p>
  <w:p w14:paraId="602C0BF5" w14:textId="2FD5E71A" w:rsidR="00592A9C" w:rsidRDefault="00592A9C">
    <w:pPr>
      <w:pStyle w:val="Cabealho"/>
    </w:pPr>
  </w:p>
  <w:p w14:paraId="59E5A0D6" w14:textId="29318209" w:rsidR="00592A9C" w:rsidRPr="003D3AC0" w:rsidRDefault="00592A9C" w:rsidP="00045F61">
    <w:pPr>
      <w:jc w:val="center"/>
      <w:rPr>
        <w:rFonts w:cs="Arial"/>
        <w:bCs/>
        <w:szCs w:val="20"/>
      </w:rPr>
    </w:pPr>
    <w:r w:rsidRPr="003D3AC0">
      <w:rPr>
        <w:szCs w:val="20"/>
      </w:rPr>
      <w:t xml:space="preserve">AVISO DE CONTRATAÇÃO DIRETA Nº </w:t>
    </w:r>
    <w:r w:rsidRPr="003D3AC0">
      <w:rPr>
        <w:rFonts w:cs="Arial"/>
        <w:bCs/>
        <w:szCs w:val="20"/>
      </w:rPr>
      <w:t>900</w:t>
    </w:r>
    <w:r w:rsidR="00A75B67">
      <w:rPr>
        <w:rFonts w:cs="Arial"/>
        <w:bCs/>
        <w:szCs w:val="20"/>
      </w:rPr>
      <w:t>23</w:t>
    </w:r>
    <w:r w:rsidRPr="003D3AC0">
      <w:rPr>
        <w:rFonts w:cs="Arial"/>
        <w:bCs/>
        <w:szCs w:val="20"/>
      </w:rPr>
      <w:t>/2024</w:t>
    </w:r>
  </w:p>
  <w:p w14:paraId="3C0F9FF2" w14:textId="59581C84" w:rsidR="00592A9C" w:rsidRDefault="00592A9C"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038F" w14:textId="28944A81" w:rsidR="00592A9C" w:rsidRPr="005240A6" w:rsidRDefault="00592A9C" w:rsidP="005240A6">
    <w:pPr>
      <w:pStyle w:val="Cabealho"/>
    </w:pPr>
    <w:r>
      <w:rPr>
        <w:noProof/>
      </w:rPr>
      <w:drawing>
        <wp:anchor distT="0" distB="0" distL="114300" distR="114300" simplePos="0" relativeHeight="251659264"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33632072"/>
    <w:multiLevelType w:val="multilevel"/>
    <w:tmpl w:val="A198B16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0"/>
        </w:tabs>
        <w:ind w:left="858" w:hanging="432"/>
      </w:pPr>
      <w:rPr>
        <w:b w:val="0"/>
        <w:i w:val="0"/>
        <w:iCs/>
      </w:rPr>
    </w:lvl>
    <w:lvl w:ilvl="2">
      <w:start w:val="1"/>
      <w:numFmt w:val="decimal"/>
      <w:lvlText w:val="%1.%2.%3."/>
      <w:lvlJc w:val="left"/>
      <w:pPr>
        <w:tabs>
          <w:tab w:val="num" w:pos="0"/>
        </w:tabs>
        <w:ind w:left="1224" w:hanging="504"/>
      </w:pPr>
      <w:rPr>
        <w:rFonts w:asciiTheme="minorHAnsi" w:hAnsiTheme="minorHAnsi" w:cs="Arial" w:hint="default"/>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3"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num w:numId="1" w16cid:durableId="1487239194">
    <w:abstractNumId w:val="4"/>
  </w:num>
  <w:num w:numId="2" w16cid:durableId="1141459463">
    <w:abstractNumId w:val="9"/>
  </w:num>
  <w:num w:numId="3" w16cid:durableId="41561404">
    <w:abstractNumId w:val="10"/>
  </w:num>
  <w:num w:numId="4" w16cid:durableId="1743480389">
    <w:abstractNumId w:val="8"/>
  </w:num>
  <w:num w:numId="5" w16cid:durableId="1170944596">
    <w:abstractNumId w:val="6"/>
  </w:num>
  <w:num w:numId="6" w16cid:durableId="1507935590">
    <w:abstractNumId w:val="1"/>
  </w:num>
  <w:num w:numId="7" w16cid:durableId="2025201169">
    <w:abstractNumId w:val="5"/>
  </w:num>
  <w:num w:numId="8" w16cid:durableId="1052771194">
    <w:abstractNumId w:val="3"/>
  </w:num>
  <w:num w:numId="9" w16cid:durableId="82648556">
    <w:abstractNumId w:val="7"/>
  </w:num>
  <w:num w:numId="10" w16cid:durableId="1495799727">
    <w:abstractNumId w:val="2"/>
  </w:num>
  <w:num w:numId="11" w16cid:durableId="1743524270">
    <w:abstractNumId w:val="11"/>
  </w:num>
  <w:num w:numId="12" w16cid:durableId="2067875047">
    <w:abstractNumId w:val="12"/>
  </w:num>
  <w:num w:numId="13" w16cid:durableId="362633903">
    <w:abstractNumId w:val="0"/>
  </w:num>
  <w:num w:numId="14" w16cid:durableId="19397548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6510"/>
    <w:rsid w:val="00017D73"/>
    <w:rsid w:val="00041FC4"/>
    <w:rsid w:val="00045F61"/>
    <w:rsid w:val="00065565"/>
    <w:rsid w:val="0007324C"/>
    <w:rsid w:val="00087EBD"/>
    <w:rsid w:val="000907E1"/>
    <w:rsid w:val="000B7948"/>
    <w:rsid w:val="000F7B98"/>
    <w:rsid w:val="00127714"/>
    <w:rsid w:val="00131D02"/>
    <w:rsid w:val="00133882"/>
    <w:rsid w:val="00141482"/>
    <w:rsid w:val="00152AC9"/>
    <w:rsid w:val="00155A59"/>
    <w:rsid w:val="00176FA6"/>
    <w:rsid w:val="00197CAD"/>
    <w:rsid w:val="001B19A9"/>
    <w:rsid w:val="001D0CA9"/>
    <w:rsid w:val="001D4817"/>
    <w:rsid w:val="001E5350"/>
    <w:rsid w:val="001E58F7"/>
    <w:rsid w:val="00205DA9"/>
    <w:rsid w:val="0020703B"/>
    <w:rsid w:val="002129E1"/>
    <w:rsid w:val="00217208"/>
    <w:rsid w:val="002717D9"/>
    <w:rsid w:val="00272076"/>
    <w:rsid w:val="002850E4"/>
    <w:rsid w:val="00285D60"/>
    <w:rsid w:val="00291572"/>
    <w:rsid w:val="002B7C6A"/>
    <w:rsid w:val="002C1C8C"/>
    <w:rsid w:val="002F291B"/>
    <w:rsid w:val="00301979"/>
    <w:rsid w:val="00306151"/>
    <w:rsid w:val="00306DD4"/>
    <w:rsid w:val="00320203"/>
    <w:rsid w:val="0032745E"/>
    <w:rsid w:val="00360C0F"/>
    <w:rsid w:val="00384798"/>
    <w:rsid w:val="00390C1C"/>
    <w:rsid w:val="003A2726"/>
    <w:rsid w:val="003B51F1"/>
    <w:rsid w:val="003D3AC0"/>
    <w:rsid w:val="004073B0"/>
    <w:rsid w:val="00421172"/>
    <w:rsid w:val="00430497"/>
    <w:rsid w:val="0044265A"/>
    <w:rsid w:val="0045721D"/>
    <w:rsid w:val="004635C1"/>
    <w:rsid w:val="00487167"/>
    <w:rsid w:val="0049086A"/>
    <w:rsid w:val="004B367C"/>
    <w:rsid w:val="004C271D"/>
    <w:rsid w:val="004D3C0A"/>
    <w:rsid w:val="004D7ACD"/>
    <w:rsid w:val="004F1ACA"/>
    <w:rsid w:val="00512E62"/>
    <w:rsid w:val="005240A6"/>
    <w:rsid w:val="0053282B"/>
    <w:rsid w:val="005330E3"/>
    <w:rsid w:val="00537172"/>
    <w:rsid w:val="00554B69"/>
    <w:rsid w:val="005559B2"/>
    <w:rsid w:val="005634AF"/>
    <w:rsid w:val="005639CC"/>
    <w:rsid w:val="0058030A"/>
    <w:rsid w:val="00584419"/>
    <w:rsid w:val="00592A9C"/>
    <w:rsid w:val="005A4A43"/>
    <w:rsid w:val="005B3E02"/>
    <w:rsid w:val="005C2F01"/>
    <w:rsid w:val="005D1A69"/>
    <w:rsid w:val="005F0BB8"/>
    <w:rsid w:val="005F13DF"/>
    <w:rsid w:val="00622646"/>
    <w:rsid w:val="00624B0D"/>
    <w:rsid w:val="00644BA4"/>
    <w:rsid w:val="00651FED"/>
    <w:rsid w:val="0065632E"/>
    <w:rsid w:val="00665FCE"/>
    <w:rsid w:val="00675F72"/>
    <w:rsid w:val="00677521"/>
    <w:rsid w:val="00694A2F"/>
    <w:rsid w:val="00695241"/>
    <w:rsid w:val="006C2647"/>
    <w:rsid w:val="006C7546"/>
    <w:rsid w:val="006D516B"/>
    <w:rsid w:val="006E2911"/>
    <w:rsid w:val="006E3091"/>
    <w:rsid w:val="006F4169"/>
    <w:rsid w:val="006F5EE4"/>
    <w:rsid w:val="00705395"/>
    <w:rsid w:val="00711387"/>
    <w:rsid w:val="0071152B"/>
    <w:rsid w:val="00740F2F"/>
    <w:rsid w:val="007454BD"/>
    <w:rsid w:val="0077024D"/>
    <w:rsid w:val="007709AE"/>
    <w:rsid w:val="00780532"/>
    <w:rsid w:val="00781AFF"/>
    <w:rsid w:val="007A0EF7"/>
    <w:rsid w:val="007A564C"/>
    <w:rsid w:val="007C0D4E"/>
    <w:rsid w:val="007D4A73"/>
    <w:rsid w:val="007F5E04"/>
    <w:rsid w:val="008024D5"/>
    <w:rsid w:val="00855A8A"/>
    <w:rsid w:val="00871D18"/>
    <w:rsid w:val="008946DB"/>
    <w:rsid w:val="00897498"/>
    <w:rsid w:val="008A40EC"/>
    <w:rsid w:val="008A7210"/>
    <w:rsid w:val="008C7F01"/>
    <w:rsid w:val="008D09FC"/>
    <w:rsid w:val="008D5700"/>
    <w:rsid w:val="008E18B3"/>
    <w:rsid w:val="008F5AD2"/>
    <w:rsid w:val="008F77D1"/>
    <w:rsid w:val="00900245"/>
    <w:rsid w:val="00900971"/>
    <w:rsid w:val="00916FB5"/>
    <w:rsid w:val="00922D33"/>
    <w:rsid w:val="0092451E"/>
    <w:rsid w:val="009502F1"/>
    <w:rsid w:val="00951F10"/>
    <w:rsid w:val="00963491"/>
    <w:rsid w:val="00971B69"/>
    <w:rsid w:val="009A1B5C"/>
    <w:rsid w:val="009A3415"/>
    <w:rsid w:val="009B688F"/>
    <w:rsid w:val="009E7FBE"/>
    <w:rsid w:val="009F6CE4"/>
    <w:rsid w:val="00A12B79"/>
    <w:rsid w:val="00A31EE1"/>
    <w:rsid w:val="00A47C33"/>
    <w:rsid w:val="00A50578"/>
    <w:rsid w:val="00A54E7D"/>
    <w:rsid w:val="00A65EB2"/>
    <w:rsid w:val="00A75B67"/>
    <w:rsid w:val="00A80F2C"/>
    <w:rsid w:val="00A8129D"/>
    <w:rsid w:val="00A924D9"/>
    <w:rsid w:val="00A93A7F"/>
    <w:rsid w:val="00AC6FCF"/>
    <w:rsid w:val="00AE656C"/>
    <w:rsid w:val="00B14073"/>
    <w:rsid w:val="00B24029"/>
    <w:rsid w:val="00B34969"/>
    <w:rsid w:val="00B43AA7"/>
    <w:rsid w:val="00B44A76"/>
    <w:rsid w:val="00B45114"/>
    <w:rsid w:val="00B568FF"/>
    <w:rsid w:val="00B57E8D"/>
    <w:rsid w:val="00B85D5B"/>
    <w:rsid w:val="00B87589"/>
    <w:rsid w:val="00BA1E46"/>
    <w:rsid w:val="00BA7D4F"/>
    <w:rsid w:val="00BC4FDE"/>
    <w:rsid w:val="00BC6C20"/>
    <w:rsid w:val="00BD11F6"/>
    <w:rsid w:val="00BD16B6"/>
    <w:rsid w:val="00C074DA"/>
    <w:rsid w:val="00C157E7"/>
    <w:rsid w:val="00C244D5"/>
    <w:rsid w:val="00C33565"/>
    <w:rsid w:val="00C34C8A"/>
    <w:rsid w:val="00C40AB4"/>
    <w:rsid w:val="00C607DE"/>
    <w:rsid w:val="00C65850"/>
    <w:rsid w:val="00C7285C"/>
    <w:rsid w:val="00C75D2E"/>
    <w:rsid w:val="00C92A02"/>
    <w:rsid w:val="00C933EC"/>
    <w:rsid w:val="00C95537"/>
    <w:rsid w:val="00CE2A65"/>
    <w:rsid w:val="00CE5CE1"/>
    <w:rsid w:val="00D078A9"/>
    <w:rsid w:val="00D22AA6"/>
    <w:rsid w:val="00D5125B"/>
    <w:rsid w:val="00D52B5C"/>
    <w:rsid w:val="00D64F5C"/>
    <w:rsid w:val="00D93B2A"/>
    <w:rsid w:val="00D975FC"/>
    <w:rsid w:val="00DA6A99"/>
    <w:rsid w:val="00DE435B"/>
    <w:rsid w:val="00E17CF4"/>
    <w:rsid w:val="00E3173D"/>
    <w:rsid w:val="00E37308"/>
    <w:rsid w:val="00E43042"/>
    <w:rsid w:val="00E86A2A"/>
    <w:rsid w:val="00EB1AF7"/>
    <w:rsid w:val="00ED3416"/>
    <w:rsid w:val="00ED7D2E"/>
    <w:rsid w:val="00F14A99"/>
    <w:rsid w:val="00F17B99"/>
    <w:rsid w:val="00F21934"/>
    <w:rsid w:val="00F21BF9"/>
    <w:rsid w:val="00F33A17"/>
    <w:rsid w:val="00F34F00"/>
    <w:rsid w:val="00F37C6B"/>
    <w:rsid w:val="00F437CF"/>
    <w:rsid w:val="00F54FDC"/>
    <w:rsid w:val="00F5701E"/>
    <w:rsid w:val="00F67805"/>
    <w:rsid w:val="00F67B43"/>
    <w:rsid w:val="00F86E08"/>
    <w:rsid w:val="00F918B6"/>
    <w:rsid w:val="00F968E8"/>
    <w:rsid w:val="00F977C7"/>
    <w:rsid w:val="00FE5B64"/>
    <w:rsid w:val="00FF1929"/>
    <w:rsid w:val="00FF3E57"/>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781AFF"/>
    <w:pPr>
      <w:spacing w:after="100"/>
    </w:pPr>
  </w:style>
  <w:style w:type="paragraph" w:styleId="NormalWeb">
    <w:name w:val="Normal (Web)"/>
    <w:basedOn w:val="Normal"/>
    <w:uiPriority w:val="99"/>
    <w:semiHidden/>
    <w:unhideWhenUsed/>
    <w:rsid w:val="007F5E0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353">
      <w:bodyDiv w:val="1"/>
      <w:marLeft w:val="0"/>
      <w:marRight w:val="0"/>
      <w:marTop w:val="0"/>
      <w:marBottom w:val="0"/>
      <w:divBdr>
        <w:top w:val="none" w:sz="0" w:space="0" w:color="auto"/>
        <w:left w:val="none" w:sz="0" w:space="0" w:color="auto"/>
        <w:bottom w:val="none" w:sz="0" w:space="0" w:color="auto"/>
        <w:right w:val="none" w:sz="0" w:space="0" w:color="auto"/>
      </w:divBdr>
    </w:div>
    <w:div w:id="162741723">
      <w:bodyDiv w:val="1"/>
      <w:marLeft w:val="0"/>
      <w:marRight w:val="0"/>
      <w:marTop w:val="0"/>
      <w:marBottom w:val="0"/>
      <w:divBdr>
        <w:top w:val="none" w:sz="0" w:space="0" w:color="auto"/>
        <w:left w:val="none" w:sz="0" w:space="0" w:color="auto"/>
        <w:bottom w:val="none" w:sz="0" w:space="0" w:color="auto"/>
        <w:right w:val="none" w:sz="0" w:space="0" w:color="auto"/>
      </w:divBdr>
    </w:div>
    <w:div w:id="217279434">
      <w:bodyDiv w:val="1"/>
      <w:marLeft w:val="0"/>
      <w:marRight w:val="0"/>
      <w:marTop w:val="0"/>
      <w:marBottom w:val="0"/>
      <w:divBdr>
        <w:top w:val="none" w:sz="0" w:space="0" w:color="auto"/>
        <w:left w:val="none" w:sz="0" w:space="0" w:color="auto"/>
        <w:bottom w:val="none" w:sz="0" w:space="0" w:color="auto"/>
        <w:right w:val="none" w:sz="0" w:space="0" w:color="auto"/>
      </w:divBdr>
    </w:div>
    <w:div w:id="272984706">
      <w:bodyDiv w:val="1"/>
      <w:marLeft w:val="0"/>
      <w:marRight w:val="0"/>
      <w:marTop w:val="0"/>
      <w:marBottom w:val="0"/>
      <w:divBdr>
        <w:top w:val="none" w:sz="0" w:space="0" w:color="auto"/>
        <w:left w:val="none" w:sz="0" w:space="0" w:color="auto"/>
        <w:bottom w:val="none" w:sz="0" w:space="0" w:color="auto"/>
        <w:right w:val="none" w:sz="0" w:space="0" w:color="auto"/>
      </w:divBdr>
    </w:div>
    <w:div w:id="828912289">
      <w:bodyDiv w:val="1"/>
      <w:marLeft w:val="0"/>
      <w:marRight w:val="0"/>
      <w:marTop w:val="0"/>
      <w:marBottom w:val="0"/>
      <w:divBdr>
        <w:top w:val="none" w:sz="0" w:space="0" w:color="auto"/>
        <w:left w:val="none" w:sz="0" w:space="0" w:color="auto"/>
        <w:bottom w:val="none" w:sz="0" w:space="0" w:color="auto"/>
        <w:right w:val="none" w:sz="0" w:space="0" w:color="auto"/>
      </w:divBdr>
    </w:div>
    <w:div w:id="852453862">
      <w:bodyDiv w:val="1"/>
      <w:marLeft w:val="0"/>
      <w:marRight w:val="0"/>
      <w:marTop w:val="0"/>
      <w:marBottom w:val="0"/>
      <w:divBdr>
        <w:top w:val="none" w:sz="0" w:space="0" w:color="auto"/>
        <w:left w:val="none" w:sz="0" w:space="0" w:color="auto"/>
        <w:bottom w:val="none" w:sz="0" w:space="0" w:color="auto"/>
        <w:right w:val="none" w:sz="0" w:space="0" w:color="auto"/>
      </w:divBdr>
    </w:div>
    <w:div w:id="1215460552">
      <w:bodyDiv w:val="1"/>
      <w:marLeft w:val="0"/>
      <w:marRight w:val="0"/>
      <w:marTop w:val="0"/>
      <w:marBottom w:val="0"/>
      <w:divBdr>
        <w:top w:val="none" w:sz="0" w:space="0" w:color="auto"/>
        <w:left w:val="none" w:sz="0" w:space="0" w:color="auto"/>
        <w:bottom w:val="none" w:sz="0" w:space="0" w:color="auto"/>
        <w:right w:val="none" w:sz="0" w:space="0" w:color="auto"/>
      </w:divBdr>
    </w:div>
    <w:div w:id="1215654640">
      <w:bodyDiv w:val="1"/>
      <w:marLeft w:val="0"/>
      <w:marRight w:val="0"/>
      <w:marTop w:val="0"/>
      <w:marBottom w:val="0"/>
      <w:divBdr>
        <w:top w:val="none" w:sz="0" w:space="0" w:color="auto"/>
        <w:left w:val="none" w:sz="0" w:space="0" w:color="auto"/>
        <w:bottom w:val="none" w:sz="0" w:space="0" w:color="auto"/>
        <w:right w:val="none" w:sz="0" w:space="0" w:color="auto"/>
      </w:divBdr>
    </w:div>
    <w:div w:id="1303385483">
      <w:bodyDiv w:val="1"/>
      <w:marLeft w:val="0"/>
      <w:marRight w:val="0"/>
      <w:marTop w:val="0"/>
      <w:marBottom w:val="0"/>
      <w:divBdr>
        <w:top w:val="none" w:sz="0" w:space="0" w:color="auto"/>
        <w:left w:val="none" w:sz="0" w:space="0" w:color="auto"/>
        <w:bottom w:val="none" w:sz="0" w:space="0" w:color="auto"/>
        <w:right w:val="none" w:sz="0" w:space="0" w:color="auto"/>
      </w:divBdr>
      <w:divsChild>
        <w:div w:id="79717995">
          <w:marLeft w:val="0"/>
          <w:marRight w:val="0"/>
          <w:marTop w:val="0"/>
          <w:marBottom w:val="0"/>
          <w:divBdr>
            <w:top w:val="none" w:sz="0" w:space="0" w:color="auto"/>
            <w:left w:val="none" w:sz="0" w:space="0" w:color="auto"/>
            <w:bottom w:val="none" w:sz="0" w:space="0" w:color="auto"/>
            <w:right w:val="none" w:sz="0" w:space="0" w:color="auto"/>
          </w:divBdr>
        </w:div>
      </w:divsChild>
    </w:div>
    <w:div w:id="1510220890">
      <w:bodyDiv w:val="1"/>
      <w:marLeft w:val="0"/>
      <w:marRight w:val="0"/>
      <w:marTop w:val="0"/>
      <w:marBottom w:val="0"/>
      <w:divBdr>
        <w:top w:val="none" w:sz="0" w:space="0" w:color="auto"/>
        <w:left w:val="none" w:sz="0" w:space="0" w:color="auto"/>
        <w:bottom w:val="none" w:sz="0" w:space="0" w:color="auto"/>
        <w:right w:val="none" w:sz="0" w:space="0" w:color="auto"/>
      </w:divBdr>
      <w:divsChild>
        <w:div w:id="21169445">
          <w:marLeft w:val="0"/>
          <w:marRight w:val="0"/>
          <w:marTop w:val="0"/>
          <w:marBottom w:val="0"/>
          <w:divBdr>
            <w:top w:val="none" w:sz="0" w:space="0" w:color="auto"/>
            <w:left w:val="none" w:sz="0" w:space="0" w:color="auto"/>
            <w:bottom w:val="none" w:sz="0" w:space="0" w:color="auto"/>
            <w:right w:val="none" w:sz="0" w:space="0" w:color="auto"/>
          </w:divBdr>
        </w:div>
      </w:divsChild>
    </w:div>
    <w:div w:id="1600094121">
      <w:bodyDiv w:val="1"/>
      <w:marLeft w:val="0"/>
      <w:marRight w:val="0"/>
      <w:marTop w:val="0"/>
      <w:marBottom w:val="0"/>
      <w:divBdr>
        <w:top w:val="none" w:sz="0" w:space="0" w:color="auto"/>
        <w:left w:val="none" w:sz="0" w:space="0" w:color="auto"/>
        <w:bottom w:val="none" w:sz="0" w:space="0" w:color="auto"/>
        <w:right w:val="none" w:sz="0" w:space="0" w:color="auto"/>
      </w:divBdr>
    </w:div>
    <w:div w:id="1634940414">
      <w:bodyDiv w:val="1"/>
      <w:marLeft w:val="0"/>
      <w:marRight w:val="0"/>
      <w:marTop w:val="0"/>
      <w:marBottom w:val="0"/>
      <w:divBdr>
        <w:top w:val="none" w:sz="0" w:space="0" w:color="auto"/>
        <w:left w:val="none" w:sz="0" w:space="0" w:color="auto"/>
        <w:bottom w:val="none" w:sz="0" w:space="0" w:color="auto"/>
        <w:right w:val="none" w:sz="0" w:space="0" w:color="auto"/>
      </w:divBdr>
    </w:div>
    <w:div w:id="1674411267">
      <w:bodyDiv w:val="1"/>
      <w:marLeft w:val="0"/>
      <w:marRight w:val="0"/>
      <w:marTop w:val="0"/>
      <w:marBottom w:val="0"/>
      <w:divBdr>
        <w:top w:val="none" w:sz="0" w:space="0" w:color="auto"/>
        <w:left w:val="none" w:sz="0" w:space="0" w:color="auto"/>
        <w:bottom w:val="none" w:sz="0" w:space="0" w:color="auto"/>
        <w:right w:val="none" w:sz="0" w:space="0" w:color="auto"/>
      </w:divBdr>
    </w:div>
    <w:div w:id="1679186615">
      <w:bodyDiv w:val="1"/>
      <w:marLeft w:val="0"/>
      <w:marRight w:val="0"/>
      <w:marTop w:val="0"/>
      <w:marBottom w:val="0"/>
      <w:divBdr>
        <w:top w:val="none" w:sz="0" w:space="0" w:color="auto"/>
        <w:left w:val="none" w:sz="0" w:space="0" w:color="auto"/>
        <w:bottom w:val="none" w:sz="0" w:space="0" w:color="auto"/>
        <w:right w:val="none" w:sz="0" w:space="0" w:color="auto"/>
      </w:divBdr>
    </w:div>
    <w:div w:id="1723211873">
      <w:bodyDiv w:val="1"/>
      <w:marLeft w:val="0"/>
      <w:marRight w:val="0"/>
      <w:marTop w:val="0"/>
      <w:marBottom w:val="0"/>
      <w:divBdr>
        <w:top w:val="none" w:sz="0" w:space="0" w:color="auto"/>
        <w:left w:val="none" w:sz="0" w:space="0" w:color="auto"/>
        <w:bottom w:val="none" w:sz="0" w:space="0" w:color="auto"/>
        <w:right w:val="none" w:sz="0" w:space="0" w:color="auto"/>
      </w:divBdr>
    </w:div>
    <w:div w:id="2054958234">
      <w:bodyDiv w:val="1"/>
      <w:marLeft w:val="0"/>
      <w:marRight w:val="0"/>
      <w:marTop w:val="0"/>
      <w:marBottom w:val="0"/>
      <w:divBdr>
        <w:top w:val="none" w:sz="0" w:space="0" w:color="auto"/>
        <w:left w:val="none" w:sz="0" w:space="0" w:color="auto"/>
        <w:bottom w:val="none" w:sz="0" w:space="0" w:color="auto"/>
        <w:right w:val="none" w:sz="0" w:space="0" w:color="auto"/>
      </w:divBdr>
    </w:div>
    <w:div w:id="2062054834">
      <w:bodyDiv w:val="1"/>
      <w:marLeft w:val="0"/>
      <w:marRight w:val="0"/>
      <w:marTop w:val="0"/>
      <w:marBottom w:val="0"/>
      <w:divBdr>
        <w:top w:val="none" w:sz="0" w:space="0" w:color="auto"/>
        <w:left w:val="none" w:sz="0" w:space="0" w:color="auto"/>
        <w:bottom w:val="none" w:sz="0" w:space="0" w:color="auto"/>
        <w:right w:val="none" w:sz="0" w:space="0" w:color="auto"/>
      </w:divBdr>
    </w:div>
    <w:div w:id="210973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leis/l8213cons.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67-de-8-de-julho-de-2021"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portaldatransparencia.gov.br/sancoes/consulta?cadastro=1%2C2"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in.gov.br/en/web/dou/-/instrucao-normativa-seges/me-n-116-de-21-de-dezembro-de-2021-370926958" TargetMode="External"/><Relationship Id="rId2" Type="http://schemas.openxmlformats.org/officeDocument/2006/relationships/numbering" Target="numbering.xml"/><Relationship Id="rId16" Type="http://schemas.openxmlformats.org/officeDocument/2006/relationships/hyperlink" Target="http://www.planalto.gov.br/ccivil_03/LEIS/L6404consol.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portaldatransparencia.gov.br/sancoes/consulta?cadastro=1%2C2"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planalto.gov.br/ccivil_03/leis/lcp/lcp123.htm" TargetMode="External"/><Relationship Id="rId5"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s://www3.comprasnet.gov.br/sicaf-web/index.js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2.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normas.leg.br/?urn=urn:lex:br:federal:constituicao:1988-10-05;1988"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pncp.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in.gov.br/en/web/dou/-/instrucao-normativa-seges/me-n-67-de-8-de-julho-de-2021-330985107"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A3A69-C86F-463D-8027-BB1E7C223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6664</Words>
  <Characters>35989</Characters>
  <Application>Microsoft Office Word</Application>
  <DocSecurity>0</DocSecurity>
  <Lines>299</Lines>
  <Paragraphs>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2024-04-16T17:35:00Z</dcterms:created>
  <dcterms:modified xsi:type="dcterms:W3CDTF">2024-04-16T17:39:00Z</dcterms:modified>
</cp:coreProperties>
</file>